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9A27" w14:textId="77777777" w:rsidR="00987E77" w:rsidRPr="00D840F2" w:rsidRDefault="00987E77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468392C7" w14:textId="52FD89EE" w:rsidR="000C5658" w:rsidRPr="007D7E91" w:rsidRDefault="005C75C2" w:rsidP="007D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  <w:r w:rsidRPr="005C75C2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Czternaście zwycięstw w Le Mans</w:t>
      </w:r>
      <w:r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.</w:t>
      </w:r>
      <w:r w:rsidRPr="005C75C2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 </w:t>
      </w:r>
      <w:r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W</w:t>
      </w:r>
      <w:r w:rsidRPr="005C75C2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spomnienia Goodyear</w:t>
      </w:r>
      <w:r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a</w:t>
      </w:r>
      <w:r w:rsidRPr="005C75C2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 przed powrotem</w:t>
      </w:r>
      <w:r w:rsidR="00E20616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 do legendarnych zmagań</w:t>
      </w:r>
    </w:p>
    <w:p w14:paraId="77B93496" w14:textId="77777777" w:rsidR="000C5658" w:rsidRPr="007D7E91" w:rsidRDefault="000C5658" w:rsidP="007D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63E5C7F5" w14:textId="6A6CDE71" w:rsidR="005C75C2" w:rsidRPr="005C75C2" w:rsidRDefault="007D7E91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Warszawa, </w:t>
      </w:r>
      <w:r w:rsidR="00CA789B">
        <w:rPr>
          <w:rFonts w:ascii="Arial" w:hAnsi="Arial" w:cs="Arial"/>
          <w:b/>
          <w:lang w:val="pl-PL"/>
        </w:rPr>
        <w:t>1</w:t>
      </w:r>
      <w:r w:rsidR="005C75C2">
        <w:rPr>
          <w:rFonts w:ascii="Arial" w:hAnsi="Arial" w:cs="Arial"/>
          <w:b/>
          <w:lang w:val="pl-PL"/>
        </w:rPr>
        <w:t>5</w:t>
      </w:r>
      <w:r w:rsidRPr="00E45472">
        <w:rPr>
          <w:rFonts w:ascii="Arial" w:hAnsi="Arial" w:cs="Arial"/>
          <w:b/>
          <w:lang w:val="pl-PL"/>
        </w:rPr>
        <w:t xml:space="preserve"> </w:t>
      </w:r>
      <w:r w:rsidR="005C75C2">
        <w:rPr>
          <w:rFonts w:ascii="Arial" w:hAnsi="Arial" w:cs="Arial"/>
          <w:b/>
          <w:lang w:val="pl-PL"/>
        </w:rPr>
        <w:t>września</w:t>
      </w:r>
      <w:r>
        <w:rPr>
          <w:rFonts w:ascii="Arial" w:hAnsi="Arial" w:cs="Arial"/>
          <w:b/>
          <w:lang w:val="pl-PL"/>
        </w:rPr>
        <w:t xml:space="preserve"> </w:t>
      </w:r>
      <w:r w:rsidRPr="00E45472">
        <w:rPr>
          <w:rFonts w:ascii="Arial" w:hAnsi="Arial" w:cs="Arial"/>
          <w:b/>
          <w:lang w:val="pl-PL"/>
        </w:rPr>
        <w:t>20</w:t>
      </w:r>
      <w:r>
        <w:rPr>
          <w:rFonts w:ascii="Arial" w:hAnsi="Arial" w:cs="Arial"/>
          <w:b/>
          <w:lang w:val="pl-PL"/>
        </w:rPr>
        <w:t>20</w:t>
      </w:r>
      <w:r w:rsidRPr="00E45472">
        <w:rPr>
          <w:rFonts w:ascii="Arial" w:hAnsi="Arial" w:cs="Arial"/>
          <w:b/>
          <w:lang w:val="pl-PL"/>
        </w:rPr>
        <w:t xml:space="preserve"> r</w:t>
      </w:r>
      <w:r w:rsidRPr="00B90753">
        <w:rPr>
          <w:rFonts w:ascii="Arial" w:hAnsi="Arial" w:cs="Arial"/>
          <w:lang w:val="pl-PL"/>
        </w:rPr>
        <w:t>. –</w:t>
      </w:r>
      <w:r>
        <w:rPr>
          <w:rFonts w:ascii="Arial" w:hAnsi="Arial" w:cs="Arial"/>
          <w:lang w:val="pl-PL"/>
        </w:rPr>
        <w:t xml:space="preserve"> </w:t>
      </w:r>
      <w:r w:rsidR="005C75C2" w:rsidRPr="005C75C2">
        <w:rPr>
          <w:rFonts w:ascii="Arial" w:hAnsi="Arial" w:cs="Arial"/>
          <w:lang w:val="pl-PL"/>
        </w:rPr>
        <w:t>Sporty motorowe to najtrudniejsze laboratorium do testowania i</w:t>
      </w:r>
      <w:r w:rsidR="005C75C2">
        <w:rPr>
          <w:rFonts w:ascii="Arial" w:hAnsi="Arial" w:cs="Arial"/>
          <w:lang w:val="pl-PL"/>
        </w:rPr>
        <w:t> </w:t>
      </w:r>
      <w:r w:rsidR="005C75C2" w:rsidRPr="005C75C2">
        <w:rPr>
          <w:rFonts w:ascii="Arial" w:hAnsi="Arial" w:cs="Arial"/>
          <w:lang w:val="pl-PL"/>
        </w:rPr>
        <w:t>opracowywania nowych produktów</w:t>
      </w:r>
      <w:r w:rsidR="0079589D">
        <w:rPr>
          <w:rFonts w:ascii="Arial" w:hAnsi="Arial" w:cs="Arial"/>
          <w:lang w:val="pl-PL"/>
        </w:rPr>
        <w:t>.</w:t>
      </w:r>
      <w:r w:rsidR="005C75C2" w:rsidRPr="005C75C2">
        <w:rPr>
          <w:rFonts w:ascii="Arial" w:hAnsi="Arial" w:cs="Arial"/>
          <w:lang w:val="pl-PL"/>
        </w:rPr>
        <w:t xml:space="preserve"> </w:t>
      </w:r>
      <w:r w:rsidR="0079589D">
        <w:rPr>
          <w:rFonts w:ascii="Arial" w:hAnsi="Arial" w:cs="Arial"/>
          <w:lang w:val="pl-PL"/>
        </w:rPr>
        <w:t>S</w:t>
      </w:r>
      <w:r w:rsidR="005C75C2" w:rsidRPr="005C75C2">
        <w:rPr>
          <w:rFonts w:ascii="Arial" w:hAnsi="Arial" w:cs="Arial"/>
          <w:lang w:val="pl-PL"/>
        </w:rPr>
        <w:t>tare porzekadło</w:t>
      </w:r>
      <w:r w:rsidR="00393CEB">
        <w:rPr>
          <w:rFonts w:ascii="Arial" w:hAnsi="Arial" w:cs="Arial"/>
          <w:lang w:val="pl-PL"/>
        </w:rPr>
        <w:t>, które mówi</w:t>
      </w:r>
      <w:r w:rsidR="005C75C2" w:rsidRPr="005C75C2">
        <w:rPr>
          <w:rFonts w:ascii="Arial" w:hAnsi="Arial" w:cs="Arial"/>
          <w:lang w:val="pl-PL"/>
        </w:rPr>
        <w:t xml:space="preserve"> </w:t>
      </w:r>
      <w:r w:rsidR="005C75C2">
        <w:rPr>
          <w:rFonts w:ascii="Arial" w:hAnsi="Arial" w:cs="Arial"/>
          <w:lang w:val="pl-PL"/>
        </w:rPr>
        <w:t>„</w:t>
      </w:r>
      <w:r w:rsidR="005C75C2" w:rsidRPr="005C75C2">
        <w:rPr>
          <w:rFonts w:ascii="Arial" w:hAnsi="Arial" w:cs="Arial"/>
          <w:lang w:val="pl-PL"/>
        </w:rPr>
        <w:t>wygraj w niedzielę, sprzedaj w</w:t>
      </w:r>
      <w:r w:rsidR="00393CEB">
        <w:rPr>
          <w:rFonts w:ascii="Arial" w:hAnsi="Arial" w:cs="Arial"/>
          <w:lang w:val="pl-PL"/>
        </w:rPr>
        <w:t> </w:t>
      </w:r>
      <w:r w:rsidR="005C75C2" w:rsidRPr="005C75C2">
        <w:rPr>
          <w:rFonts w:ascii="Arial" w:hAnsi="Arial" w:cs="Arial"/>
          <w:lang w:val="pl-PL"/>
        </w:rPr>
        <w:t>poniedziałek</w:t>
      </w:r>
      <w:r w:rsidR="005C75C2">
        <w:rPr>
          <w:rFonts w:ascii="Arial" w:hAnsi="Arial" w:cs="Arial"/>
          <w:lang w:val="pl-PL"/>
        </w:rPr>
        <w:t>”</w:t>
      </w:r>
      <w:r w:rsidR="005C75C2" w:rsidRPr="005C75C2">
        <w:rPr>
          <w:rFonts w:ascii="Arial" w:hAnsi="Arial" w:cs="Arial"/>
          <w:lang w:val="pl-PL"/>
        </w:rPr>
        <w:t xml:space="preserve"> odnosi się nie tylko do producentów samochodów, ale także do firm takich jak Goodyear. Z tego powodu </w:t>
      </w:r>
      <w:r w:rsidR="005C75C2">
        <w:rPr>
          <w:rFonts w:ascii="Arial" w:hAnsi="Arial" w:cs="Arial"/>
          <w:lang w:val="pl-PL"/>
        </w:rPr>
        <w:t xml:space="preserve">amerykański producent </w:t>
      </w:r>
      <w:r w:rsidR="005C75C2" w:rsidRPr="005C75C2">
        <w:rPr>
          <w:rFonts w:ascii="Arial" w:hAnsi="Arial" w:cs="Arial"/>
          <w:lang w:val="pl-PL"/>
        </w:rPr>
        <w:t>od kilkudziesięciu lat angażuje się w różne formy wyścigów</w:t>
      </w:r>
      <w:r w:rsidR="0079589D">
        <w:rPr>
          <w:rFonts w:ascii="Arial" w:hAnsi="Arial" w:cs="Arial"/>
          <w:lang w:val="pl-PL"/>
        </w:rPr>
        <w:t xml:space="preserve">. Na swoim koncie ma </w:t>
      </w:r>
      <w:r w:rsidR="005C75C2">
        <w:rPr>
          <w:rFonts w:ascii="Arial" w:hAnsi="Arial" w:cs="Arial"/>
          <w:lang w:val="pl-PL"/>
        </w:rPr>
        <w:t>naj</w:t>
      </w:r>
      <w:r w:rsidR="005C75C2" w:rsidRPr="005C75C2">
        <w:rPr>
          <w:rFonts w:ascii="Arial" w:hAnsi="Arial" w:cs="Arial"/>
          <w:lang w:val="pl-PL"/>
        </w:rPr>
        <w:t>większ</w:t>
      </w:r>
      <w:r w:rsidR="005C75C2">
        <w:rPr>
          <w:rFonts w:ascii="Arial" w:hAnsi="Arial" w:cs="Arial"/>
          <w:lang w:val="pl-PL"/>
        </w:rPr>
        <w:t>ą</w:t>
      </w:r>
      <w:r w:rsidR="005C75C2" w:rsidRPr="005C75C2">
        <w:rPr>
          <w:rFonts w:ascii="Arial" w:hAnsi="Arial" w:cs="Arial"/>
          <w:lang w:val="pl-PL"/>
        </w:rPr>
        <w:t xml:space="preserve"> liczb</w:t>
      </w:r>
      <w:r w:rsidR="0079589D">
        <w:rPr>
          <w:rFonts w:ascii="Arial" w:hAnsi="Arial" w:cs="Arial"/>
          <w:lang w:val="pl-PL"/>
        </w:rPr>
        <w:t>ę</w:t>
      </w:r>
      <w:r w:rsidR="005C75C2" w:rsidRPr="005C75C2">
        <w:rPr>
          <w:rFonts w:ascii="Arial" w:hAnsi="Arial" w:cs="Arial"/>
          <w:lang w:val="pl-PL"/>
        </w:rPr>
        <w:t xml:space="preserve"> wygranych w Formule 1 </w:t>
      </w:r>
      <w:r w:rsidR="0079589D">
        <w:rPr>
          <w:rFonts w:ascii="Arial" w:hAnsi="Arial" w:cs="Arial"/>
          <w:lang w:val="pl-PL"/>
        </w:rPr>
        <w:t xml:space="preserve">wśród wszystkich </w:t>
      </w:r>
      <w:r w:rsidR="005C75C2" w:rsidRPr="005C75C2">
        <w:rPr>
          <w:rFonts w:ascii="Arial" w:hAnsi="Arial" w:cs="Arial"/>
          <w:lang w:val="pl-PL"/>
        </w:rPr>
        <w:t>producent</w:t>
      </w:r>
      <w:r w:rsidR="0079589D">
        <w:rPr>
          <w:rFonts w:ascii="Arial" w:hAnsi="Arial" w:cs="Arial"/>
          <w:lang w:val="pl-PL"/>
        </w:rPr>
        <w:t>ów</w:t>
      </w:r>
      <w:r w:rsidR="005C75C2" w:rsidRPr="005C75C2">
        <w:rPr>
          <w:rFonts w:ascii="Arial" w:hAnsi="Arial" w:cs="Arial"/>
          <w:lang w:val="pl-PL"/>
        </w:rPr>
        <w:t xml:space="preserve"> opon, </w:t>
      </w:r>
      <w:r w:rsidR="005C75C2">
        <w:rPr>
          <w:rFonts w:ascii="Arial" w:hAnsi="Arial" w:cs="Arial"/>
          <w:lang w:val="pl-PL"/>
        </w:rPr>
        <w:t>czternaście</w:t>
      </w:r>
      <w:r w:rsidR="005C75C2" w:rsidRPr="005C75C2">
        <w:rPr>
          <w:rFonts w:ascii="Arial" w:hAnsi="Arial" w:cs="Arial"/>
          <w:lang w:val="pl-PL"/>
        </w:rPr>
        <w:t xml:space="preserve"> zwycięstw w 24-godzinnym wyścigu Le Mans</w:t>
      </w:r>
      <w:r w:rsidR="005C75C2">
        <w:rPr>
          <w:rFonts w:ascii="Arial" w:hAnsi="Arial" w:cs="Arial"/>
          <w:lang w:val="pl-PL"/>
        </w:rPr>
        <w:t xml:space="preserve"> oraz</w:t>
      </w:r>
      <w:r w:rsidR="005C75C2" w:rsidRPr="005C75C2">
        <w:rPr>
          <w:rFonts w:ascii="Arial" w:hAnsi="Arial" w:cs="Arial"/>
          <w:lang w:val="pl-PL"/>
        </w:rPr>
        <w:t xml:space="preserve"> wiel</w:t>
      </w:r>
      <w:r w:rsidR="0079589D">
        <w:rPr>
          <w:rFonts w:ascii="Arial" w:hAnsi="Arial" w:cs="Arial"/>
          <w:lang w:val="pl-PL"/>
        </w:rPr>
        <w:t xml:space="preserve">e </w:t>
      </w:r>
      <w:r w:rsidR="005C75C2" w:rsidRPr="005C75C2">
        <w:rPr>
          <w:rFonts w:ascii="Arial" w:hAnsi="Arial" w:cs="Arial"/>
          <w:lang w:val="pl-PL"/>
        </w:rPr>
        <w:t>innych imponujących wyróżnień.</w:t>
      </w:r>
    </w:p>
    <w:p w14:paraId="0134F7DF" w14:textId="66C1302F" w:rsidR="005C75C2" w:rsidRPr="005C75C2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5C75C2">
        <w:rPr>
          <w:rFonts w:ascii="Arial" w:hAnsi="Arial" w:cs="Arial"/>
          <w:lang w:val="pl-PL"/>
        </w:rPr>
        <w:t xml:space="preserve">Drugie zwycięstwo Goodyear w wyścigu Le Mans stało się jednym z jego najbardziej znanych. </w:t>
      </w:r>
      <w:r>
        <w:rPr>
          <w:rFonts w:ascii="Arial" w:hAnsi="Arial" w:cs="Arial"/>
          <w:lang w:val="pl-PL"/>
        </w:rPr>
        <w:t>Przypomina o tym film</w:t>
      </w:r>
      <w:r w:rsidRPr="005C75C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„</w:t>
      </w:r>
      <w:r w:rsidRPr="005C75C2">
        <w:rPr>
          <w:rFonts w:ascii="Arial" w:hAnsi="Arial" w:cs="Arial"/>
          <w:lang w:val="pl-PL"/>
        </w:rPr>
        <w:t>Le Mans '66</w:t>
      </w:r>
      <w:r>
        <w:rPr>
          <w:rFonts w:ascii="Arial" w:hAnsi="Arial" w:cs="Arial"/>
          <w:lang w:val="pl-PL"/>
        </w:rPr>
        <w:t>”</w:t>
      </w:r>
      <w:r w:rsidRPr="005C75C2">
        <w:rPr>
          <w:rFonts w:ascii="Arial" w:hAnsi="Arial" w:cs="Arial"/>
          <w:lang w:val="pl-PL"/>
        </w:rPr>
        <w:t xml:space="preserve"> (nazywany „Ford przeciwko Ferrari”)</w:t>
      </w:r>
      <w:r>
        <w:rPr>
          <w:rFonts w:ascii="Arial" w:hAnsi="Arial" w:cs="Arial"/>
          <w:lang w:val="pl-PL"/>
        </w:rPr>
        <w:t>, który przybliża</w:t>
      </w:r>
      <w:r w:rsidRPr="005C75C2">
        <w:rPr>
          <w:rFonts w:ascii="Arial" w:hAnsi="Arial" w:cs="Arial"/>
          <w:lang w:val="pl-PL"/>
        </w:rPr>
        <w:t xml:space="preserve"> publiczności historię triumfalnego, ale kontrowersyjnego zwycięstwa Bruce'a McLarena i Chrisa Amona</w:t>
      </w:r>
      <w:r>
        <w:rPr>
          <w:rFonts w:ascii="Arial" w:hAnsi="Arial" w:cs="Arial"/>
          <w:lang w:val="pl-PL"/>
        </w:rPr>
        <w:t xml:space="preserve">, którzy </w:t>
      </w:r>
      <w:r w:rsidR="00AC2D87">
        <w:rPr>
          <w:rFonts w:ascii="Arial" w:hAnsi="Arial" w:cs="Arial"/>
          <w:lang w:val="pl-PL"/>
        </w:rPr>
        <w:t>swój</w:t>
      </w:r>
      <w:r>
        <w:rPr>
          <w:rFonts w:ascii="Arial" w:hAnsi="Arial" w:cs="Arial"/>
          <w:lang w:val="pl-PL"/>
        </w:rPr>
        <w:t xml:space="preserve"> </w:t>
      </w:r>
      <w:r w:rsidR="00AC2D87">
        <w:rPr>
          <w:rFonts w:ascii="Arial" w:hAnsi="Arial" w:cs="Arial"/>
          <w:lang w:val="pl-PL"/>
        </w:rPr>
        <w:t xml:space="preserve">sukces osiągnęli dzięki </w:t>
      </w:r>
      <w:r>
        <w:rPr>
          <w:rFonts w:ascii="Arial" w:hAnsi="Arial" w:cs="Arial"/>
          <w:lang w:val="pl-PL"/>
        </w:rPr>
        <w:t xml:space="preserve">zmianie opon </w:t>
      </w:r>
      <w:r w:rsidR="00AC2D87">
        <w:rPr>
          <w:rFonts w:ascii="Arial" w:hAnsi="Arial" w:cs="Arial"/>
          <w:lang w:val="pl-PL"/>
        </w:rPr>
        <w:t xml:space="preserve">podczas wyścigu </w:t>
      </w:r>
      <w:r>
        <w:rPr>
          <w:rFonts w:ascii="Arial" w:hAnsi="Arial" w:cs="Arial"/>
          <w:lang w:val="pl-PL"/>
        </w:rPr>
        <w:t xml:space="preserve">na </w:t>
      </w:r>
      <w:r w:rsidR="00AC2D87">
        <w:rPr>
          <w:rFonts w:ascii="Arial" w:hAnsi="Arial" w:cs="Arial"/>
          <w:lang w:val="pl-PL"/>
        </w:rPr>
        <w:t xml:space="preserve">Goodyear. </w:t>
      </w:r>
      <w:r w:rsidRPr="005C75C2">
        <w:rPr>
          <w:rFonts w:ascii="Arial" w:hAnsi="Arial" w:cs="Arial"/>
          <w:lang w:val="pl-PL"/>
        </w:rPr>
        <w:t>Historia Le Mans '65 również nadaje się na hollywoodzki prequel, ale na razie jest to opowieść, która stanowi punkt kulminacyjny 122-letniej historii Goodyeara.</w:t>
      </w:r>
    </w:p>
    <w:p w14:paraId="6815CEC5" w14:textId="77777777" w:rsidR="005C75C2" w:rsidRPr="005C75C2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5C75C2">
        <w:rPr>
          <w:rFonts w:ascii="Arial" w:hAnsi="Arial" w:cs="Arial"/>
          <w:b/>
          <w:bCs/>
          <w:lang w:val="pl-PL"/>
        </w:rPr>
        <w:t>Pierwsze zwycięstwo w Le Mans: 67 lat przygotowań</w:t>
      </w:r>
    </w:p>
    <w:p w14:paraId="27AA5494" w14:textId="0479ADD0" w:rsidR="005C75C2" w:rsidRPr="005C75C2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5C75C2">
        <w:rPr>
          <w:rFonts w:ascii="Arial" w:hAnsi="Arial" w:cs="Arial"/>
          <w:lang w:val="pl-PL"/>
        </w:rPr>
        <w:t>Rok 1965 przyniósł pierwsze zwycięstwo Goodyear</w:t>
      </w:r>
      <w:r w:rsidR="00AC2D87">
        <w:rPr>
          <w:rFonts w:ascii="Arial" w:hAnsi="Arial" w:cs="Arial"/>
          <w:lang w:val="pl-PL"/>
        </w:rPr>
        <w:t>a</w:t>
      </w:r>
      <w:r w:rsidRPr="005C75C2">
        <w:rPr>
          <w:rFonts w:ascii="Arial" w:hAnsi="Arial" w:cs="Arial"/>
          <w:lang w:val="pl-PL"/>
        </w:rPr>
        <w:t xml:space="preserve"> w Le Mans. Poza fabrycznymi Ferrari,  Maranello reprezentował również zespół North American Racing Team (NART), prowadzony przez amerykańskiego importera Ferrari i trzykrotnego zwycięzcę Le Mans, Luigiego Chinettiego. W</w:t>
      </w:r>
      <w:r w:rsidR="00AC2D87">
        <w:rPr>
          <w:rFonts w:ascii="Arial" w:hAnsi="Arial" w:cs="Arial"/>
          <w:lang w:val="pl-PL"/>
        </w:rPr>
        <w:t> </w:t>
      </w:r>
      <w:r w:rsidRPr="005C75C2">
        <w:rPr>
          <w:rFonts w:ascii="Arial" w:hAnsi="Arial" w:cs="Arial"/>
          <w:lang w:val="pl-PL"/>
        </w:rPr>
        <w:t>konkurencji, której stawką była duma narodowa, NART wybrał opony</w:t>
      </w:r>
      <w:r w:rsidR="001459A6" w:rsidRPr="001459A6">
        <w:rPr>
          <w:rFonts w:ascii="Arial" w:hAnsi="Arial" w:cs="Arial"/>
          <w:lang w:val="pl-PL"/>
        </w:rPr>
        <w:t xml:space="preserve"> </w:t>
      </w:r>
      <w:r w:rsidR="001459A6">
        <w:rPr>
          <w:rFonts w:ascii="Arial" w:hAnsi="Arial" w:cs="Arial"/>
          <w:lang w:val="pl-PL"/>
        </w:rPr>
        <w:t>Goodyeara</w:t>
      </w:r>
      <w:r w:rsidRPr="005C75C2">
        <w:rPr>
          <w:rFonts w:ascii="Arial" w:hAnsi="Arial" w:cs="Arial"/>
          <w:lang w:val="pl-PL"/>
        </w:rPr>
        <w:t xml:space="preserve">, co miało wpływ na wynik. Pomimo straty godziny w pit-stopach z powodu problemów z elektryką, tempo Mastena Gregory'ego i Jochena Rindta </w:t>
      </w:r>
      <w:r w:rsidR="001459A6">
        <w:rPr>
          <w:rFonts w:ascii="Arial" w:hAnsi="Arial" w:cs="Arial"/>
          <w:lang w:val="pl-PL"/>
        </w:rPr>
        <w:t>pozwoliło im na przesunięcie</w:t>
      </w:r>
      <w:r w:rsidRPr="005C75C2">
        <w:rPr>
          <w:rFonts w:ascii="Arial" w:hAnsi="Arial" w:cs="Arial"/>
          <w:lang w:val="pl-PL"/>
        </w:rPr>
        <w:t xml:space="preserve"> w górę stawki. Było to pierwsze zwycięstwo prywatnego zespołu od 1957 r. i </w:t>
      </w:r>
      <w:r w:rsidR="00AC2D87">
        <w:rPr>
          <w:rFonts w:ascii="Arial" w:hAnsi="Arial" w:cs="Arial"/>
          <w:lang w:val="pl-PL"/>
        </w:rPr>
        <w:t xml:space="preserve">zarazem </w:t>
      </w:r>
      <w:r w:rsidRPr="005C75C2">
        <w:rPr>
          <w:rFonts w:ascii="Arial" w:hAnsi="Arial" w:cs="Arial"/>
          <w:lang w:val="pl-PL"/>
        </w:rPr>
        <w:t>pierwsz</w:t>
      </w:r>
      <w:r w:rsidR="00AC2D87">
        <w:rPr>
          <w:rFonts w:ascii="Arial" w:hAnsi="Arial" w:cs="Arial"/>
          <w:lang w:val="pl-PL"/>
        </w:rPr>
        <w:t>y</w:t>
      </w:r>
      <w:r w:rsidRPr="005C75C2">
        <w:rPr>
          <w:rFonts w:ascii="Arial" w:hAnsi="Arial" w:cs="Arial"/>
          <w:lang w:val="pl-PL"/>
        </w:rPr>
        <w:t xml:space="preserve"> </w:t>
      </w:r>
      <w:r w:rsidR="00AC2D87">
        <w:rPr>
          <w:rFonts w:ascii="Arial" w:hAnsi="Arial" w:cs="Arial"/>
          <w:lang w:val="pl-PL"/>
        </w:rPr>
        <w:t>sukces</w:t>
      </w:r>
      <w:r w:rsidRPr="005C75C2">
        <w:rPr>
          <w:rFonts w:ascii="Arial" w:hAnsi="Arial" w:cs="Arial"/>
          <w:lang w:val="pl-PL"/>
        </w:rPr>
        <w:t xml:space="preserve"> Goodyear</w:t>
      </w:r>
      <w:r w:rsidR="00AC2D87">
        <w:rPr>
          <w:rFonts w:ascii="Arial" w:hAnsi="Arial" w:cs="Arial"/>
          <w:lang w:val="pl-PL"/>
        </w:rPr>
        <w:t>a</w:t>
      </w:r>
      <w:r w:rsidRPr="005C75C2">
        <w:rPr>
          <w:rFonts w:ascii="Arial" w:hAnsi="Arial" w:cs="Arial"/>
          <w:lang w:val="pl-PL"/>
        </w:rPr>
        <w:t xml:space="preserve"> w międzynarodowym wyścigu.</w:t>
      </w:r>
    </w:p>
    <w:p w14:paraId="2F731DF2" w14:textId="77777777" w:rsidR="00AC2D87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5C75C2">
        <w:rPr>
          <w:rFonts w:ascii="Arial" w:hAnsi="Arial" w:cs="Arial"/>
          <w:lang w:val="pl-PL"/>
        </w:rPr>
        <w:t xml:space="preserve">Od powstania </w:t>
      </w:r>
      <w:r w:rsidR="00AC2D87">
        <w:rPr>
          <w:rFonts w:ascii="Arial" w:hAnsi="Arial" w:cs="Arial"/>
          <w:lang w:val="pl-PL"/>
        </w:rPr>
        <w:t>firmy</w:t>
      </w:r>
      <w:r w:rsidRPr="005C75C2">
        <w:rPr>
          <w:rFonts w:ascii="Arial" w:hAnsi="Arial" w:cs="Arial"/>
          <w:lang w:val="pl-PL"/>
        </w:rPr>
        <w:t xml:space="preserve"> do pierwszego zwycięstwa w wyścigu Le Mans upłynęło co prawda 67 lat, ale był to okres ogromnych sukcesów w amerykańskich wyścigach. Już u zarania motoryzacji Goodyear zdał </w:t>
      </w:r>
      <w:r w:rsidRPr="005C75C2">
        <w:rPr>
          <w:rFonts w:ascii="Arial" w:hAnsi="Arial" w:cs="Arial"/>
          <w:lang w:val="pl-PL"/>
        </w:rPr>
        <w:lastRenderedPageBreak/>
        <w:t xml:space="preserve">sobie sprawę, że sporty motorowe to obszar, w którym można uczyć </w:t>
      </w:r>
      <w:r w:rsidR="00AC2D87" w:rsidRPr="005C75C2">
        <w:rPr>
          <w:rFonts w:ascii="Arial" w:hAnsi="Arial" w:cs="Arial"/>
          <w:lang w:val="pl-PL"/>
        </w:rPr>
        <w:t xml:space="preserve">się </w:t>
      </w:r>
      <w:r w:rsidRPr="005C75C2">
        <w:rPr>
          <w:rFonts w:ascii="Arial" w:hAnsi="Arial" w:cs="Arial"/>
          <w:lang w:val="pl-PL"/>
        </w:rPr>
        <w:t xml:space="preserve">i rozwijać. Pozostaje to prawdą do dziś i stanowi podstawę filozofii Goodyear Racing. </w:t>
      </w:r>
    </w:p>
    <w:p w14:paraId="5CC0A921" w14:textId="6D9E79AD" w:rsidR="005C75C2" w:rsidRPr="005C75C2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5C75C2">
        <w:rPr>
          <w:rFonts w:ascii="Arial" w:hAnsi="Arial" w:cs="Arial"/>
          <w:lang w:val="pl-PL"/>
        </w:rPr>
        <w:t xml:space="preserve">Charlie Stutz użył eksperymentalnych opon Goodyear, aby w 1913 r. stanąć na podium wyścigu Indianapolis 500. Sześć lat później barierę 100 mil na godzinę przełamał w Indianapolis Howdy Wilcox, który pojechał </w:t>
      </w:r>
      <w:r w:rsidR="00AC2D87" w:rsidRPr="005C75C2">
        <w:rPr>
          <w:rFonts w:ascii="Arial" w:hAnsi="Arial" w:cs="Arial"/>
          <w:lang w:val="pl-PL"/>
        </w:rPr>
        <w:t xml:space="preserve">po zwycięstwo </w:t>
      </w:r>
      <w:r w:rsidRPr="005C75C2">
        <w:rPr>
          <w:rFonts w:ascii="Arial" w:hAnsi="Arial" w:cs="Arial"/>
          <w:lang w:val="pl-PL"/>
        </w:rPr>
        <w:t>swoim Peugeotem na oponach Goodyear. Kolejnych ośmiu zawodników z pierwszej dziesiąt</w:t>
      </w:r>
      <w:r w:rsidR="0079589D">
        <w:rPr>
          <w:rFonts w:ascii="Arial" w:hAnsi="Arial" w:cs="Arial"/>
          <w:lang w:val="pl-PL"/>
        </w:rPr>
        <w:t>ki</w:t>
      </w:r>
      <w:r w:rsidRPr="005C75C2">
        <w:rPr>
          <w:rFonts w:ascii="Arial" w:hAnsi="Arial" w:cs="Arial"/>
          <w:lang w:val="pl-PL"/>
        </w:rPr>
        <w:t xml:space="preserve"> również korzystało z opon firmy z Akron, a </w:t>
      </w:r>
      <w:r w:rsidR="00AC2D87">
        <w:rPr>
          <w:rFonts w:ascii="Arial" w:hAnsi="Arial" w:cs="Arial"/>
          <w:lang w:val="pl-PL"/>
        </w:rPr>
        <w:t>amerykański koncern</w:t>
      </w:r>
      <w:r w:rsidRPr="005C75C2">
        <w:rPr>
          <w:rFonts w:ascii="Arial" w:hAnsi="Arial" w:cs="Arial"/>
          <w:lang w:val="pl-PL"/>
        </w:rPr>
        <w:t xml:space="preserve"> na dobre wszedł do czołówki sportów motorowych. Dwóch kierowców przejechało 500 mil na jednym komplecie opon, co świadczy o </w:t>
      </w:r>
      <w:r w:rsidR="00AC2D87">
        <w:rPr>
          <w:rFonts w:ascii="Arial" w:hAnsi="Arial" w:cs="Arial"/>
          <w:lang w:val="pl-PL"/>
        </w:rPr>
        <w:t>konsekwencji</w:t>
      </w:r>
      <w:r w:rsidRPr="005C75C2">
        <w:rPr>
          <w:rFonts w:ascii="Arial" w:hAnsi="Arial" w:cs="Arial"/>
          <w:lang w:val="pl-PL"/>
        </w:rPr>
        <w:t xml:space="preserve"> w dążeniu do osiągów i trwałości, które w dalszym ciągu są niezbędne do zwycięstwa w takich wydarzeniach, jak współczesny wyścig Le Mans.</w:t>
      </w:r>
    </w:p>
    <w:p w14:paraId="662536D2" w14:textId="77777777" w:rsidR="005C75C2" w:rsidRPr="00AC2D87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AC2D87">
        <w:rPr>
          <w:rFonts w:ascii="Arial" w:hAnsi="Arial" w:cs="Arial"/>
          <w:b/>
          <w:bCs/>
          <w:lang w:val="pl-PL"/>
        </w:rPr>
        <w:t xml:space="preserve">Od NASCAR do dominacji w globalnym sporcie motorowym </w:t>
      </w:r>
    </w:p>
    <w:p w14:paraId="06417E95" w14:textId="73AEDFE0" w:rsidR="005C75C2" w:rsidRPr="005C75C2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5C75C2">
        <w:rPr>
          <w:rFonts w:ascii="Arial" w:hAnsi="Arial" w:cs="Arial"/>
          <w:lang w:val="pl-PL"/>
        </w:rPr>
        <w:t>W okresie międzywojennym Goodyear ograniczył zaangażowanie w wyścigi, ale powrócił do nich w</w:t>
      </w:r>
      <w:r w:rsidR="00AC2D87">
        <w:rPr>
          <w:rFonts w:ascii="Arial" w:hAnsi="Arial" w:cs="Arial"/>
          <w:lang w:val="pl-PL"/>
        </w:rPr>
        <w:t> </w:t>
      </w:r>
      <w:r w:rsidRPr="005C75C2">
        <w:rPr>
          <w:rFonts w:ascii="Arial" w:hAnsi="Arial" w:cs="Arial"/>
          <w:lang w:val="pl-PL"/>
        </w:rPr>
        <w:t>wielkim stylu już w 1957 r., wraz z ogromnym wzrostem popularności mistrzostw, znanych obecnie jako NASCAR. Pierwsze zwycięstwo Daytona 500 miało miejsce w 1960 r., a do 1962 r. wię</w:t>
      </w:r>
      <w:r w:rsidR="001459A6">
        <w:rPr>
          <w:rFonts w:ascii="Arial" w:hAnsi="Arial" w:cs="Arial"/>
          <w:lang w:val="pl-PL"/>
        </w:rPr>
        <w:t>kszość</w:t>
      </w:r>
      <w:r w:rsidRPr="005C75C2">
        <w:rPr>
          <w:rFonts w:ascii="Arial" w:hAnsi="Arial" w:cs="Arial"/>
          <w:lang w:val="pl-PL"/>
        </w:rPr>
        <w:t xml:space="preserve"> zwycięzców NASCAR wybrał</w:t>
      </w:r>
      <w:r w:rsidR="001459A6">
        <w:rPr>
          <w:rFonts w:ascii="Arial" w:hAnsi="Arial" w:cs="Arial"/>
          <w:lang w:val="pl-PL"/>
        </w:rPr>
        <w:t>a</w:t>
      </w:r>
      <w:r w:rsidRPr="005C75C2">
        <w:rPr>
          <w:rFonts w:ascii="Arial" w:hAnsi="Arial" w:cs="Arial"/>
          <w:lang w:val="pl-PL"/>
        </w:rPr>
        <w:t xml:space="preserve"> Goodyear</w:t>
      </w:r>
      <w:r w:rsidR="00AC2D87">
        <w:rPr>
          <w:rFonts w:ascii="Arial" w:hAnsi="Arial" w:cs="Arial"/>
          <w:lang w:val="pl-PL"/>
        </w:rPr>
        <w:t>a</w:t>
      </w:r>
      <w:r w:rsidRPr="005C75C2">
        <w:rPr>
          <w:rFonts w:ascii="Arial" w:hAnsi="Arial" w:cs="Arial"/>
          <w:lang w:val="pl-PL"/>
        </w:rPr>
        <w:t xml:space="preserve"> niż jakiekolwiek inne opony. </w:t>
      </w:r>
    </w:p>
    <w:p w14:paraId="19A1DFF7" w14:textId="0507A8A4" w:rsidR="005C75C2" w:rsidRPr="00AC2D87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5C75C2">
        <w:rPr>
          <w:rFonts w:ascii="Arial" w:hAnsi="Arial" w:cs="Arial"/>
          <w:lang w:val="pl-PL"/>
        </w:rPr>
        <w:t>Nadszedł czas, aby Goodyear ruszył w świat. Po okresie rozwoju w Formule 1 z całkowicie amerykańskim zespołem Scarab</w:t>
      </w:r>
      <w:r w:rsidR="00AC2D87">
        <w:rPr>
          <w:rFonts w:ascii="Arial" w:hAnsi="Arial" w:cs="Arial"/>
          <w:lang w:val="pl-PL"/>
        </w:rPr>
        <w:t>,</w:t>
      </w:r>
      <w:r w:rsidRPr="005C75C2">
        <w:rPr>
          <w:rFonts w:ascii="Arial" w:hAnsi="Arial" w:cs="Arial"/>
          <w:lang w:val="pl-PL"/>
        </w:rPr>
        <w:t xml:space="preserve"> </w:t>
      </w:r>
      <w:r w:rsidR="001459A6">
        <w:rPr>
          <w:rFonts w:ascii="Arial" w:hAnsi="Arial" w:cs="Arial"/>
          <w:lang w:val="pl-PL"/>
        </w:rPr>
        <w:t>producent</w:t>
      </w:r>
      <w:r w:rsidR="00D8384C">
        <w:rPr>
          <w:rFonts w:ascii="Arial" w:hAnsi="Arial" w:cs="Arial"/>
          <w:lang w:val="pl-PL"/>
        </w:rPr>
        <w:t xml:space="preserve"> opon</w:t>
      </w:r>
      <w:r w:rsidRPr="005C75C2">
        <w:rPr>
          <w:rFonts w:ascii="Arial" w:hAnsi="Arial" w:cs="Arial"/>
          <w:lang w:val="pl-PL"/>
        </w:rPr>
        <w:t xml:space="preserve"> założył europejską bazę wyścigową i w 1965 r. nawiązał współpracę z zespołami Brabham i Honda F1. </w:t>
      </w:r>
      <w:r w:rsidR="00AC2D87">
        <w:rPr>
          <w:rFonts w:ascii="Arial" w:hAnsi="Arial" w:cs="Arial"/>
          <w:lang w:val="pl-PL"/>
        </w:rPr>
        <w:t xml:space="preserve">Jeszcze w tym samym roku </w:t>
      </w:r>
      <w:r w:rsidRPr="005C75C2">
        <w:rPr>
          <w:rFonts w:ascii="Arial" w:hAnsi="Arial" w:cs="Arial"/>
          <w:lang w:val="pl-PL"/>
        </w:rPr>
        <w:t xml:space="preserve">Richie Ginther umieścił </w:t>
      </w:r>
      <w:r w:rsidR="00AC2D87">
        <w:rPr>
          <w:rFonts w:ascii="Arial" w:hAnsi="Arial" w:cs="Arial"/>
          <w:lang w:val="pl-PL"/>
        </w:rPr>
        <w:t>nazwę marki</w:t>
      </w:r>
      <w:r w:rsidRPr="005C75C2">
        <w:rPr>
          <w:rFonts w:ascii="Arial" w:hAnsi="Arial" w:cs="Arial"/>
          <w:lang w:val="pl-PL"/>
        </w:rPr>
        <w:t xml:space="preserve"> Goodyear w księgach rekordów F1, </w:t>
      </w:r>
      <w:r w:rsidR="001459A6">
        <w:rPr>
          <w:rFonts w:ascii="Arial" w:hAnsi="Arial" w:cs="Arial"/>
          <w:lang w:val="pl-PL"/>
        </w:rPr>
        <w:t>podobnie jak</w:t>
      </w:r>
      <w:r w:rsidRPr="005C75C2">
        <w:rPr>
          <w:rFonts w:ascii="Arial" w:hAnsi="Arial" w:cs="Arial"/>
          <w:lang w:val="pl-PL"/>
        </w:rPr>
        <w:t xml:space="preserve"> Gregory i Rindt na Le Mans. W</w:t>
      </w:r>
      <w:r w:rsidR="001459A6">
        <w:rPr>
          <w:rFonts w:ascii="Arial" w:hAnsi="Arial" w:cs="Arial"/>
          <w:lang w:val="pl-PL"/>
        </w:rPr>
        <w:t> </w:t>
      </w:r>
      <w:r w:rsidRPr="005C75C2">
        <w:rPr>
          <w:rFonts w:ascii="Arial" w:hAnsi="Arial" w:cs="Arial"/>
          <w:lang w:val="pl-PL"/>
        </w:rPr>
        <w:t xml:space="preserve">latach 1965-1998 Goodyear odniósł </w:t>
      </w:r>
      <w:r w:rsidRPr="00AC2D87">
        <w:rPr>
          <w:rFonts w:ascii="Arial" w:hAnsi="Arial" w:cs="Arial"/>
          <w:lang w:val="pl-PL"/>
        </w:rPr>
        <w:t>368 zwycięstw w Formule 1</w:t>
      </w:r>
      <w:r w:rsidR="00D8384C">
        <w:rPr>
          <w:rFonts w:ascii="Arial" w:hAnsi="Arial" w:cs="Arial"/>
          <w:lang w:val="pl-PL"/>
        </w:rPr>
        <w:t xml:space="preserve"> </w:t>
      </w:r>
      <w:r w:rsidR="00D8384C" w:rsidRPr="00D8384C">
        <w:rPr>
          <w:rFonts w:ascii="Arial" w:hAnsi="Arial" w:cs="Arial"/>
          <w:lang w:val="pl-PL"/>
        </w:rPr>
        <w:t>–</w:t>
      </w:r>
      <w:r w:rsidR="00D8384C">
        <w:rPr>
          <w:rFonts w:ascii="Arial" w:hAnsi="Arial" w:cs="Arial"/>
          <w:lang w:val="pl-PL"/>
        </w:rPr>
        <w:t xml:space="preserve"> </w:t>
      </w:r>
      <w:r w:rsidR="00AC2D87">
        <w:rPr>
          <w:rFonts w:ascii="Arial" w:hAnsi="Arial" w:cs="Arial"/>
          <w:lang w:val="pl-PL"/>
        </w:rPr>
        <w:t>to</w:t>
      </w:r>
      <w:r w:rsidRPr="00AC2D87">
        <w:rPr>
          <w:rFonts w:ascii="Arial" w:hAnsi="Arial" w:cs="Arial"/>
          <w:lang w:val="pl-PL"/>
        </w:rPr>
        <w:t xml:space="preserve"> rekord, który obowiązuje do dziś.</w:t>
      </w:r>
      <w:r w:rsidRPr="00AC2D87">
        <w:rPr>
          <w:rFonts w:ascii="Arial" w:hAnsi="Arial" w:cs="Arial"/>
          <w:b/>
          <w:bCs/>
          <w:lang w:val="pl-PL"/>
        </w:rPr>
        <w:t xml:space="preserve"> </w:t>
      </w:r>
    </w:p>
    <w:p w14:paraId="7219C54B" w14:textId="34FF3B81" w:rsidR="005C75C2" w:rsidRPr="00AC2D87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bCs/>
          <w:lang w:val="pl-PL"/>
        </w:rPr>
      </w:pPr>
      <w:r w:rsidRPr="00AC2D87">
        <w:rPr>
          <w:rFonts w:ascii="Arial" w:hAnsi="Arial" w:cs="Arial"/>
          <w:b/>
          <w:bCs/>
          <w:lang w:val="pl-PL"/>
        </w:rPr>
        <w:t xml:space="preserve">Wyścigi wytrzymałościowe: </w:t>
      </w:r>
      <w:r w:rsidR="00AC2D87">
        <w:rPr>
          <w:rFonts w:ascii="Arial" w:hAnsi="Arial" w:cs="Arial"/>
          <w:b/>
          <w:bCs/>
          <w:lang w:val="pl-PL"/>
        </w:rPr>
        <w:t>s</w:t>
      </w:r>
      <w:r w:rsidRPr="00AC2D87">
        <w:rPr>
          <w:rFonts w:ascii="Arial" w:hAnsi="Arial" w:cs="Arial"/>
          <w:b/>
          <w:bCs/>
          <w:lang w:val="pl-PL"/>
        </w:rPr>
        <w:t>ukces na długich dystansach</w:t>
      </w:r>
    </w:p>
    <w:p w14:paraId="61B2C1C9" w14:textId="4028EA8F" w:rsidR="005C75C2" w:rsidRPr="005C75C2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5C75C2">
        <w:rPr>
          <w:rFonts w:ascii="Arial" w:hAnsi="Arial" w:cs="Arial"/>
          <w:lang w:val="pl-PL"/>
        </w:rPr>
        <w:t>W wyścigach wytrzymałościowych Goodyear wygrał w sumie czternaście 24-godzinnych imprez Le Mans w latach 1965-1997</w:t>
      </w:r>
      <w:r w:rsidR="00AC2D87">
        <w:rPr>
          <w:rFonts w:ascii="Arial" w:hAnsi="Arial" w:cs="Arial"/>
          <w:lang w:val="pl-PL"/>
        </w:rPr>
        <w:t>. Marka ma nadzieję na kolejne sukcesy, po tym jak w</w:t>
      </w:r>
      <w:r w:rsidRPr="005C75C2">
        <w:rPr>
          <w:rFonts w:ascii="Arial" w:hAnsi="Arial" w:cs="Arial"/>
          <w:lang w:val="pl-PL"/>
        </w:rPr>
        <w:t xml:space="preserve"> zeszłym roku ogłosił</w:t>
      </w:r>
      <w:r w:rsidR="00AC2D87">
        <w:rPr>
          <w:rFonts w:ascii="Arial" w:hAnsi="Arial" w:cs="Arial"/>
          <w:lang w:val="pl-PL"/>
        </w:rPr>
        <w:t>a</w:t>
      </w:r>
      <w:r w:rsidRPr="005C75C2">
        <w:rPr>
          <w:rFonts w:ascii="Arial" w:hAnsi="Arial" w:cs="Arial"/>
          <w:lang w:val="pl-PL"/>
        </w:rPr>
        <w:t xml:space="preserve"> swój powrót do tych </w:t>
      </w:r>
      <w:r w:rsidR="00AC2D87">
        <w:rPr>
          <w:rFonts w:ascii="Arial" w:hAnsi="Arial" w:cs="Arial"/>
          <w:lang w:val="pl-PL"/>
        </w:rPr>
        <w:t>zmagań</w:t>
      </w:r>
      <w:r w:rsidRPr="005C75C2">
        <w:rPr>
          <w:rFonts w:ascii="Arial" w:hAnsi="Arial" w:cs="Arial"/>
          <w:lang w:val="pl-PL"/>
        </w:rPr>
        <w:t xml:space="preserve">. W ciągu 15 miesięcy </w:t>
      </w:r>
      <w:r w:rsidR="00AC2D87">
        <w:rPr>
          <w:rFonts w:ascii="Arial" w:hAnsi="Arial" w:cs="Arial"/>
          <w:lang w:val="pl-PL"/>
        </w:rPr>
        <w:t>amerykański producent</w:t>
      </w:r>
      <w:r w:rsidRPr="005C75C2">
        <w:rPr>
          <w:rFonts w:ascii="Arial" w:hAnsi="Arial" w:cs="Arial"/>
          <w:lang w:val="pl-PL"/>
        </w:rPr>
        <w:t xml:space="preserve"> rozszerzył działalność na wiele dyscyplin wyścigowych </w:t>
      </w:r>
      <w:r w:rsidR="00913635">
        <w:rPr>
          <w:rFonts w:ascii="Arial" w:hAnsi="Arial" w:cs="Arial"/>
          <w:lang w:val="pl-PL"/>
        </w:rPr>
        <w:t xml:space="preserve">na </w:t>
      </w:r>
      <w:r w:rsidRPr="005C75C2">
        <w:rPr>
          <w:rFonts w:ascii="Arial" w:hAnsi="Arial" w:cs="Arial"/>
          <w:lang w:val="pl-PL"/>
        </w:rPr>
        <w:t>wysoki</w:t>
      </w:r>
      <w:r w:rsidR="00913635">
        <w:rPr>
          <w:rFonts w:ascii="Arial" w:hAnsi="Arial" w:cs="Arial"/>
          <w:lang w:val="pl-PL"/>
        </w:rPr>
        <w:t>m</w:t>
      </w:r>
      <w:r w:rsidRPr="005C75C2">
        <w:rPr>
          <w:rFonts w:ascii="Arial" w:hAnsi="Arial" w:cs="Arial"/>
          <w:lang w:val="pl-PL"/>
        </w:rPr>
        <w:t xml:space="preserve"> poziom</w:t>
      </w:r>
      <w:r w:rsidR="00913635">
        <w:rPr>
          <w:rFonts w:ascii="Arial" w:hAnsi="Arial" w:cs="Arial"/>
          <w:lang w:val="pl-PL"/>
        </w:rPr>
        <w:t>ie</w:t>
      </w:r>
      <w:r w:rsidRPr="005C75C2">
        <w:rPr>
          <w:rFonts w:ascii="Arial" w:hAnsi="Arial" w:cs="Arial"/>
          <w:lang w:val="pl-PL"/>
        </w:rPr>
        <w:t>, w tym na prototypy, klasę GT, samochody turystyczne, a nawet na pojazdy elektryczne.</w:t>
      </w:r>
    </w:p>
    <w:p w14:paraId="21C11975" w14:textId="16CF824C" w:rsidR="005C75C2" w:rsidRPr="005C75C2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5C75C2">
        <w:rPr>
          <w:rFonts w:ascii="Arial" w:hAnsi="Arial" w:cs="Arial"/>
          <w:lang w:val="pl-PL"/>
        </w:rPr>
        <w:lastRenderedPageBreak/>
        <w:t xml:space="preserve">Wyścigi wytrzymałościowe </w:t>
      </w:r>
      <w:r w:rsidR="00913635">
        <w:rPr>
          <w:rFonts w:ascii="Arial" w:hAnsi="Arial" w:cs="Arial"/>
          <w:lang w:val="pl-PL"/>
        </w:rPr>
        <w:t>stanowią szczególne wyzwanie</w:t>
      </w:r>
      <w:r w:rsidRPr="005C75C2">
        <w:rPr>
          <w:rFonts w:ascii="Arial" w:hAnsi="Arial" w:cs="Arial"/>
          <w:lang w:val="pl-PL"/>
        </w:rPr>
        <w:t xml:space="preserve"> </w:t>
      </w:r>
      <w:r w:rsidR="00913635">
        <w:rPr>
          <w:rFonts w:ascii="Arial" w:hAnsi="Arial" w:cs="Arial"/>
          <w:lang w:val="pl-PL"/>
        </w:rPr>
        <w:t>dla ich uczestników</w:t>
      </w:r>
      <w:r w:rsidRPr="005C75C2">
        <w:rPr>
          <w:rFonts w:ascii="Arial" w:hAnsi="Arial" w:cs="Arial"/>
          <w:lang w:val="pl-PL"/>
        </w:rPr>
        <w:t>. Fizyczne i psychiczne obciążeni</w:t>
      </w:r>
      <w:r w:rsidR="00D8384C">
        <w:rPr>
          <w:rFonts w:ascii="Arial" w:hAnsi="Arial" w:cs="Arial"/>
          <w:lang w:val="pl-PL"/>
        </w:rPr>
        <w:t>a</w:t>
      </w:r>
      <w:r w:rsidR="00913635">
        <w:rPr>
          <w:rFonts w:ascii="Arial" w:hAnsi="Arial" w:cs="Arial"/>
          <w:lang w:val="pl-PL"/>
        </w:rPr>
        <w:t>, które towarzysz</w:t>
      </w:r>
      <w:r w:rsidR="00D8384C">
        <w:rPr>
          <w:rFonts w:ascii="Arial" w:hAnsi="Arial" w:cs="Arial"/>
          <w:lang w:val="pl-PL"/>
        </w:rPr>
        <w:t>ą</w:t>
      </w:r>
      <w:r w:rsidRPr="005C75C2">
        <w:rPr>
          <w:rFonts w:ascii="Arial" w:hAnsi="Arial" w:cs="Arial"/>
          <w:lang w:val="pl-PL"/>
        </w:rPr>
        <w:t xml:space="preserve"> 24-godzinn</w:t>
      </w:r>
      <w:r w:rsidR="00913635">
        <w:rPr>
          <w:rFonts w:ascii="Arial" w:hAnsi="Arial" w:cs="Arial"/>
          <w:lang w:val="pl-PL"/>
        </w:rPr>
        <w:t>ej rywalizacji</w:t>
      </w:r>
      <w:r w:rsidRPr="005C75C2">
        <w:rPr>
          <w:rFonts w:ascii="Arial" w:hAnsi="Arial" w:cs="Arial"/>
          <w:lang w:val="pl-PL"/>
        </w:rPr>
        <w:t xml:space="preserve"> </w:t>
      </w:r>
      <w:r w:rsidR="00D8384C">
        <w:rPr>
          <w:rFonts w:ascii="Arial" w:hAnsi="Arial" w:cs="Arial"/>
          <w:lang w:val="pl-PL"/>
        </w:rPr>
        <w:t>są</w:t>
      </w:r>
      <w:r w:rsidRPr="005C75C2">
        <w:rPr>
          <w:rFonts w:ascii="Arial" w:hAnsi="Arial" w:cs="Arial"/>
          <w:lang w:val="pl-PL"/>
        </w:rPr>
        <w:t xml:space="preserve"> nieporównywalne z innymi wyścigami, a</w:t>
      </w:r>
      <w:r w:rsidR="00913635">
        <w:rPr>
          <w:rFonts w:ascii="Arial" w:hAnsi="Arial" w:cs="Arial"/>
          <w:lang w:val="pl-PL"/>
        </w:rPr>
        <w:t> </w:t>
      </w:r>
      <w:r w:rsidRPr="005C75C2">
        <w:rPr>
          <w:rFonts w:ascii="Arial" w:hAnsi="Arial" w:cs="Arial"/>
          <w:lang w:val="pl-PL"/>
        </w:rPr>
        <w:t xml:space="preserve">wymagania w zakresie osiągów na najtrudniejszych torach świata oznaczają, że wygrać mogą tylko najlepsi. </w:t>
      </w:r>
      <w:r w:rsidR="00913635">
        <w:rPr>
          <w:rFonts w:ascii="Arial" w:hAnsi="Arial" w:cs="Arial"/>
          <w:lang w:val="pl-PL"/>
        </w:rPr>
        <w:t>To właśnie w</w:t>
      </w:r>
      <w:r w:rsidRPr="005C75C2">
        <w:rPr>
          <w:rFonts w:ascii="Arial" w:hAnsi="Arial" w:cs="Arial"/>
          <w:lang w:val="pl-PL"/>
        </w:rPr>
        <w:t>yjątkowe wyzwania wyścigów wytrzymałościowych, takich jak 24-godzinn</w:t>
      </w:r>
      <w:r w:rsidR="00913635">
        <w:rPr>
          <w:rFonts w:ascii="Arial" w:hAnsi="Arial" w:cs="Arial"/>
          <w:lang w:val="pl-PL"/>
        </w:rPr>
        <w:t>y</w:t>
      </w:r>
      <w:r w:rsidRPr="005C75C2">
        <w:rPr>
          <w:rFonts w:ascii="Arial" w:hAnsi="Arial" w:cs="Arial"/>
          <w:lang w:val="pl-PL"/>
        </w:rPr>
        <w:t xml:space="preserve"> Le Mans i Nürburgring, są tym, co przyciąga ludzi do t</w:t>
      </w:r>
      <w:r w:rsidR="0079589D">
        <w:rPr>
          <w:rFonts w:ascii="Arial" w:hAnsi="Arial" w:cs="Arial"/>
          <w:lang w:val="pl-PL"/>
        </w:rPr>
        <w:t>ak ekstremalnego</w:t>
      </w:r>
      <w:r w:rsidRPr="005C75C2">
        <w:rPr>
          <w:rFonts w:ascii="Arial" w:hAnsi="Arial" w:cs="Arial"/>
          <w:lang w:val="pl-PL"/>
        </w:rPr>
        <w:t xml:space="preserve"> sportu.</w:t>
      </w:r>
    </w:p>
    <w:p w14:paraId="07FA6464" w14:textId="1D567108" w:rsidR="005C75C2" w:rsidRPr="005C75C2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5C75C2">
        <w:rPr>
          <w:rFonts w:ascii="Arial" w:hAnsi="Arial" w:cs="Arial"/>
          <w:lang w:val="pl-PL"/>
        </w:rPr>
        <w:t xml:space="preserve">Mike Rytokoski, wiceprezes Goodyear ds. marketingu </w:t>
      </w:r>
      <w:r w:rsidR="00913635">
        <w:rPr>
          <w:rFonts w:ascii="Arial" w:hAnsi="Arial" w:cs="Arial"/>
          <w:lang w:val="pl-PL"/>
        </w:rPr>
        <w:t>w</w:t>
      </w:r>
      <w:r w:rsidRPr="005C75C2">
        <w:rPr>
          <w:rFonts w:ascii="Arial" w:hAnsi="Arial" w:cs="Arial"/>
          <w:lang w:val="pl-PL"/>
        </w:rPr>
        <w:t xml:space="preserve"> Europ</w:t>
      </w:r>
      <w:r w:rsidR="00913635">
        <w:rPr>
          <w:rFonts w:ascii="Arial" w:hAnsi="Arial" w:cs="Arial"/>
          <w:lang w:val="pl-PL"/>
        </w:rPr>
        <w:t>ie</w:t>
      </w:r>
      <w:r w:rsidRPr="005C75C2">
        <w:rPr>
          <w:rFonts w:ascii="Arial" w:hAnsi="Arial" w:cs="Arial"/>
          <w:lang w:val="pl-PL"/>
        </w:rPr>
        <w:t xml:space="preserve">, </w:t>
      </w:r>
      <w:r w:rsidR="00913635">
        <w:rPr>
          <w:rFonts w:ascii="Arial" w:hAnsi="Arial" w:cs="Arial"/>
          <w:lang w:val="pl-PL"/>
        </w:rPr>
        <w:t>powiedział</w:t>
      </w:r>
      <w:r w:rsidRPr="005C75C2">
        <w:rPr>
          <w:rFonts w:ascii="Arial" w:hAnsi="Arial" w:cs="Arial"/>
          <w:lang w:val="pl-PL"/>
        </w:rPr>
        <w:t xml:space="preserve">: </w:t>
      </w:r>
      <w:r w:rsidR="00913635">
        <w:rPr>
          <w:rFonts w:ascii="Arial" w:hAnsi="Arial" w:cs="Arial"/>
          <w:lang w:val="pl-PL"/>
        </w:rPr>
        <w:t>„</w:t>
      </w:r>
      <w:r w:rsidRPr="005C75C2">
        <w:rPr>
          <w:rFonts w:ascii="Arial" w:hAnsi="Arial" w:cs="Arial"/>
          <w:lang w:val="pl-PL"/>
        </w:rPr>
        <w:t>Opowieść o zwycięstwie Forda w wyścigu Le Mans w 1966 r. to historia ducha pasji, osiągów i innowacyjności Goodyear</w:t>
      </w:r>
      <w:r w:rsidR="00913635">
        <w:rPr>
          <w:rFonts w:ascii="Arial" w:hAnsi="Arial" w:cs="Arial"/>
          <w:lang w:val="pl-PL"/>
        </w:rPr>
        <w:t>a</w:t>
      </w:r>
      <w:r w:rsidRPr="005C75C2">
        <w:rPr>
          <w:rFonts w:ascii="Arial" w:hAnsi="Arial" w:cs="Arial"/>
          <w:lang w:val="pl-PL"/>
        </w:rPr>
        <w:t xml:space="preserve">. Nasza chęć podtrzymania tych wartości była kluczem do </w:t>
      </w:r>
      <w:r w:rsidR="00913635">
        <w:rPr>
          <w:rFonts w:ascii="Arial" w:hAnsi="Arial" w:cs="Arial"/>
          <w:lang w:val="pl-PL"/>
        </w:rPr>
        <w:t xml:space="preserve">decyzji o </w:t>
      </w:r>
      <w:r w:rsidRPr="005C75C2">
        <w:rPr>
          <w:rFonts w:ascii="Arial" w:hAnsi="Arial" w:cs="Arial"/>
          <w:lang w:val="pl-PL"/>
        </w:rPr>
        <w:t>powro</w:t>
      </w:r>
      <w:r w:rsidR="00913635">
        <w:rPr>
          <w:rFonts w:ascii="Arial" w:hAnsi="Arial" w:cs="Arial"/>
          <w:lang w:val="pl-PL"/>
        </w:rPr>
        <w:t>cie</w:t>
      </w:r>
      <w:r w:rsidRPr="005C75C2">
        <w:rPr>
          <w:rFonts w:ascii="Arial" w:hAnsi="Arial" w:cs="Arial"/>
          <w:lang w:val="pl-PL"/>
        </w:rPr>
        <w:t xml:space="preserve"> do europejskich i</w:t>
      </w:r>
      <w:r w:rsidR="00913635">
        <w:rPr>
          <w:rFonts w:ascii="Arial" w:hAnsi="Arial" w:cs="Arial"/>
          <w:lang w:val="pl-PL"/>
        </w:rPr>
        <w:t> </w:t>
      </w:r>
      <w:r w:rsidRPr="005C75C2">
        <w:rPr>
          <w:rFonts w:ascii="Arial" w:hAnsi="Arial" w:cs="Arial"/>
          <w:lang w:val="pl-PL"/>
        </w:rPr>
        <w:t xml:space="preserve">międzynarodowych wyścigów, a szansa </w:t>
      </w:r>
      <w:r w:rsidR="00913635">
        <w:rPr>
          <w:rFonts w:ascii="Arial" w:hAnsi="Arial" w:cs="Arial"/>
          <w:lang w:val="pl-PL"/>
        </w:rPr>
        <w:t xml:space="preserve">na </w:t>
      </w:r>
      <w:r w:rsidRPr="005C75C2">
        <w:rPr>
          <w:rFonts w:ascii="Arial" w:hAnsi="Arial" w:cs="Arial"/>
          <w:lang w:val="pl-PL"/>
        </w:rPr>
        <w:t>kolejne zwycięstw</w:t>
      </w:r>
      <w:r w:rsidR="00D8384C">
        <w:rPr>
          <w:rFonts w:ascii="Arial" w:hAnsi="Arial" w:cs="Arial"/>
          <w:lang w:val="pl-PL"/>
        </w:rPr>
        <w:t>a</w:t>
      </w:r>
      <w:r w:rsidRPr="005C75C2">
        <w:rPr>
          <w:rFonts w:ascii="Arial" w:hAnsi="Arial" w:cs="Arial"/>
          <w:lang w:val="pl-PL"/>
        </w:rPr>
        <w:t xml:space="preserve"> w wyścigach Le Mans jest bardzo ekscytująca</w:t>
      </w:r>
      <w:r w:rsidR="00913635">
        <w:rPr>
          <w:rFonts w:ascii="Arial" w:hAnsi="Arial" w:cs="Arial"/>
          <w:lang w:val="pl-PL"/>
        </w:rPr>
        <w:t>”</w:t>
      </w:r>
      <w:r w:rsidRPr="005C75C2">
        <w:rPr>
          <w:rFonts w:ascii="Arial" w:hAnsi="Arial" w:cs="Arial"/>
          <w:lang w:val="pl-PL"/>
        </w:rPr>
        <w:t>.</w:t>
      </w:r>
    </w:p>
    <w:p w14:paraId="2BE9FD5D" w14:textId="6513B1C3" w:rsidR="005C75C2" w:rsidRPr="005C75C2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5C75C2">
        <w:rPr>
          <w:rFonts w:ascii="Arial" w:hAnsi="Arial" w:cs="Arial"/>
          <w:lang w:val="pl-PL"/>
        </w:rPr>
        <w:t xml:space="preserve">Ben Crawley, dyrektor ds. sportów motorowych w regionie EMEA, </w:t>
      </w:r>
      <w:r w:rsidR="00913635">
        <w:rPr>
          <w:rFonts w:ascii="Arial" w:hAnsi="Arial" w:cs="Arial"/>
          <w:lang w:val="pl-PL"/>
        </w:rPr>
        <w:t>dodał</w:t>
      </w:r>
      <w:r w:rsidRPr="005C75C2">
        <w:rPr>
          <w:rFonts w:ascii="Arial" w:hAnsi="Arial" w:cs="Arial"/>
          <w:lang w:val="pl-PL"/>
        </w:rPr>
        <w:t xml:space="preserve">: </w:t>
      </w:r>
      <w:r w:rsidR="00913635">
        <w:rPr>
          <w:rFonts w:ascii="Arial" w:hAnsi="Arial" w:cs="Arial"/>
          <w:lang w:val="pl-PL"/>
        </w:rPr>
        <w:t>„</w:t>
      </w:r>
      <w:r w:rsidRPr="005C75C2">
        <w:rPr>
          <w:rFonts w:ascii="Arial" w:hAnsi="Arial" w:cs="Arial"/>
          <w:lang w:val="pl-PL"/>
        </w:rPr>
        <w:t xml:space="preserve">W 24-godzinnym wyścigu, takim jak Le Mans, jest coś wyjątkowego i dlatego bardzo cieszymy się z </w:t>
      </w:r>
      <w:r w:rsidR="00913635">
        <w:rPr>
          <w:rFonts w:ascii="Arial" w:hAnsi="Arial" w:cs="Arial"/>
          <w:lang w:val="pl-PL"/>
        </w:rPr>
        <w:t xml:space="preserve">tegorocznego </w:t>
      </w:r>
      <w:r w:rsidRPr="005C75C2">
        <w:rPr>
          <w:rFonts w:ascii="Arial" w:hAnsi="Arial" w:cs="Arial"/>
          <w:lang w:val="pl-PL"/>
        </w:rPr>
        <w:t xml:space="preserve">powrotu. Wygrać </w:t>
      </w:r>
      <w:r w:rsidR="00913635">
        <w:rPr>
          <w:rFonts w:ascii="Arial" w:hAnsi="Arial" w:cs="Arial"/>
          <w:lang w:val="pl-PL"/>
        </w:rPr>
        <w:t xml:space="preserve">taką rywalizację </w:t>
      </w:r>
      <w:r w:rsidRPr="005C75C2">
        <w:rPr>
          <w:rFonts w:ascii="Arial" w:hAnsi="Arial" w:cs="Arial"/>
          <w:lang w:val="pl-PL"/>
        </w:rPr>
        <w:t xml:space="preserve">to naprawdę wspaniały wyczyn, który </w:t>
      </w:r>
      <w:r w:rsidR="00913635">
        <w:rPr>
          <w:rFonts w:ascii="Arial" w:hAnsi="Arial" w:cs="Arial"/>
          <w:lang w:val="pl-PL"/>
        </w:rPr>
        <w:t xml:space="preserve">chcemy zrealizować już </w:t>
      </w:r>
      <w:r w:rsidRPr="005C75C2">
        <w:rPr>
          <w:rFonts w:ascii="Arial" w:hAnsi="Arial" w:cs="Arial"/>
          <w:lang w:val="pl-PL"/>
        </w:rPr>
        <w:t>w 2020 r</w:t>
      </w:r>
      <w:r w:rsidR="00913635">
        <w:rPr>
          <w:rFonts w:ascii="Arial" w:hAnsi="Arial" w:cs="Arial"/>
          <w:lang w:val="pl-PL"/>
        </w:rPr>
        <w:t>oku.</w:t>
      </w:r>
      <w:r w:rsidRPr="005C75C2">
        <w:rPr>
          <w:rFonts w:ascii="Arial" w:hAnsi="Arial" w:cs="Arial"/>
          <w:lang w:val="pl-PL"/>
        </w:rPr>
        <w:t xml:space="preserve"> Goodyear ma długą historię sukcesów w wyścigach wytrzymałościowych, co świadczy o jakości naszych produktów i determinacji naszych współpracowników</w:t>
      </w:r>
      <w:r w:rsidR="00913635">
        <w:rPr>
          <w:rFonts w:ascii="Arial" w:hAnsi="Arial" w:cs="Arial"/>
          <w:lang w:val="pl-PL"/>
        </w:rPr>
        <w:t>”</w:t>
      </w:r>
      <w:r w:rsidRPr="005C75C2">
        <w:rPr>
          <w:rFonts w:ascii="Arial" w:hAnsi="Arial" w:cs="Arial"/>
          <w:lang w:val="pl-PL"/>
        </w:rPr>
        <w:t>.</w:t>
      </w:r>
    </w:p>
    <w:p w14:paraId="666B0D04" w14:textId="1E73C1D3" w:rsidR="005C75C2" w:rsidRPr="005C75C2" w:rsidRDefault="005C75C2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5C75C2">
        <w:rPr>
          <w:rFonts w:ascii="Arial" w:hAnsi="Arial" w:cs="Arial"/>
          <w:lang w:val="pl-PL"/>
        </w:rPr>
        <w:t>Zwycięzcy Goodyear w wyścigu Le Mans</w:t>
      </w:r>
      <w:r>
        <w:rPr>
          <w:rFonts w:ascii="Arial" w:hAnsi="Arial" w:cs="Arial"/>
          <w:lang w:val="pl-PL"/>
        </w:rPr>
        <w:t>:</w:t>
      </w:r>
      <w:r w:rsidRPr="005C75C2">
        <w:rPr>
          <w:rFonts w:ascii="Arial" w:hAnsi="Arial" w:cs="Arial"/>
          <w:lang w:val="pl-PL"/>
        </w:rPr>
        <w:t xml:space="preserve"> </w:t>
      </w:r>
    </w:p>
    <w:p w14:paraId="33DF4D30" w14:textId="77777777" w:rsidR="005C75C2" w:rsidRPr="00486462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en-GB"/>
        </w:rPr>
      </w:pPr>
      <w:r w:rsidRPr="00486462">
        <w:rPr>
          <w:rFonts w:ascii="Arial" w:hAnsi="Arial" w:cs="Arial"/>
          <w:lang w:val="en-GB"/>
        </w:rPr>
        <w:t>1965 - Jochen Rindt / Masten Gregory / Ed Hugus - Ferrari 250 LM - 4677.11 km</w:t>
      </w:r>
    </w:p>
    <w:p w14:paraId="18A0F226" w14:textId="77777777" w:rsidR="005C75C2" w:rsidRPr="00913635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486462">
        <w:rPr>
          <w:rFonts w:ascii="Arial" w:hAnsi="Arial" w:cs="Arial"/>
          <w:lang w:val="en-GB"/>
        </w:rPr>
        <w:t xml:space="preserve">1966 - Bruce McLaren / Chris Amon - Ford GT40 Mk. </w:t>
      </w:r>
      <w:r w:rsidRPr="00913635">
        <w:rPr>
          <w:rFonts w:ascii="Arial" w:hAnsi="Arial" w:cs="Arial"/>
          <w:lang w:val="pl-PL"/>
        </w:rPr>
        <w:t>II - 4843.09 km</w:t>
      </w:r>
    </w:p>
    <w:p w14:paraId="717648C2" w14:textId="77777777" w:rsidR="005C75C2" w:rsidRPr="00913635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486462">
        <w:rPr>
          <w:rFonts w:ascii="Arial" w:hAnsi="Arial" w:cs="Arial"/>
          <w:lang w:val="en-GB"/>
        </w:rPr>
        <w:t xml:space="preserve">1967 - Dan Gurney / A. J. Foyt - Ford GT40 Mk. </w:t>
      </w:r>
      <w:r w:rsidRPr="00913635">
        <w:rPr>
          <w:rFonts w:ascii="Arial" w:hAnsi="Arial" w:cs="Arial"/>
          <w:lang w:val="pl-PL"/>
        </w:rPr>
        <w:t>IV - 5232.9 km</w:t>
      </w:r>
    </w:p>
    <w:p w14:paraId="61D23A14" w14:textId="77777777" w:rsidR="005C75C2" w:rsidRPr="00486462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en-GB"/>
        </w:rPr>
      </w:pPr>
      <w:r w:rsidRPr="00486462">
        <w:rPr>
          <w:rFonts w:ascii="Arial" w:hAnsi="Arial" w:cs="Arial"/>
          <w:lang w:val="en-GB"/>
        </w:rPr>
        <w:t>1970 - Hans Herrmann / Richard Attwood - Porsche 917K - 4607.81 km</w:t>
      </w:r>
    </w:p>
    <w:p w14:paraId="590AF7FE" w14:textId="77777777" w:rsidR="005C75C2" w:rsidRPr="00486462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en-GB"/>
        </w:rPr>
      </w:pPr>
      <w:r w:rsidRPr="00486462">
        <w:rPr>
          <w:rFonts w:ascii="Arial" w:hAnsi="Arial" w:cs="Arial"/>
          <w:lang w:val="en-GB"/>
        </w:rPr>
        <w:t>1972 - Henri Pescarolo / Graham Hill - Matra-Simca MS670 - 4691.343 km</w:t>
      </w:r>
    </w:p>
    <w:p w14:paraId="14D8A63D" w14:textId="77777777" w:rsidR="005C75C2" w:rsidRPr="00486462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en-GB"/>
        </w:rPr>
      </w:pPr>
      <w:r w:rsidRPr="00486462">
        <w:rPr>
          <w:rFonts w:ascii="Arial" w:hAnsi="Arial" w:cs="Arial"/>
          <w:lang w:val="en-GB"/>
        </w:rPr>
        <w:t>1973 - Henri Pescarolo / Gérard Larrousse - Matra-Simca MS670B - 4853.945 km</w:t>
      </w:r>
    </w:p>
    <w:p w14:paraId="566E3944" w14:textId="77777777" w:rsidR="005C75C2" w:rsidRPr="00486462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en-GB"/>
        </w:rPr>
      </w:pPr>
      <w:r w:rsidRPr="00486462">
        <w:rPr>
          <w:rFonts w:ascii="Arial" w:hAnsi="Arial" w:cs="Arial"/>
          <w:lang w:val="en-GB"/>
        </w:rPr>
        <w:t>1974 - Henri Pescarolo / Gérard Larrousse - Matra-Simca MS670C - 4606.571 km</w:t>
      </w:r>
    </w:p>
    <w:p w14:paraId="5D97CE00" w14:textId="77777777" w:rsidR="005C75C2" w:rsidRPr="00486462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en-GB"/>
        </w:rPr>
      </w:pPr>
      <w:r w:rsidRPr="00486462">
        <w:rPr>
          <w:rFonts w:ascii="Arial" w:hAnsi="Arial" w:cs="Arial"/>
          <w:lang w:val="en-GB"/>
        </w:rPr>
        <w:t>1975 - Jacky Ickx / Derek Bell - Mirage GR8-Ford Cosworth - 4594.577 km</w:t>
      </w:r>
    </w:p>
    <w:p w14:paraId="23C6D036" w14:textId="77777777" w:rsidR="005C75C2" w:rsidRPr="00486462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en-GB"/>
        </w:rPr>
      </w:pPr>
      <w:r w:rsidRPr="00486462">
        <w:rPr>
          <w:rFonts w:ascii="Arial" w:hAnsi="Arial" w:cs="Arial"/>
          <w:lang w:val="en-GB"/>
        </w:rPr>
        <w:t>1976 - Jacky Ickx / Gijs van Lennep - Porsche 936 - 4769.923 km</w:t>
      </w:r>
    </w:p>
    <w:p w14:paraId="1D2E64E9" w14:textId="77777777" w:rsidR="005C75C2" w:rsidRPr="00486462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en-GB"/>
        </w:rPr>
      </w:pPr>
      <w:r w:rsidRPr="00486462">
        <w:rPr>
          <w:rFonts w:ascii="Arial" w:hAnsi="Arial" w:cs="Arial"/>
          <w:lang w:val="en-GB"/>
        </w:rPr>
        <w:t>1980 - Jean Rondeau / Jean-Pierre Jaussaud - Rondeau M379B - 4608.02 km</w:t>
      </w:r>
    </w:p>
    <w:p w14:paraId="17E20874" w14:textId="77777777" w:rsidR="005C75C2" w:rsidRPr="00486462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en-GB"/>
        </w:rPr>
      </w:pPr>
      <w:r w:rsidRPr="00486462">
        <w:rPr>
          <w:rFonts w:ascii="Arial" w:hAnsi="Arial" w:cs="Arial"/>
          <w:lang w:val="en-GB"/>
        </w:rPr>
        <w:t>1990 - John Nielsen / Price Cobb / Martin Brundle - Jaguar XJR-12 - 4882.4 km</w:t>
      </w:r>
    </w:p>
    <w:p w14:paraId="556AFA65" w14:textId="77777777" w:rsidR="005C75C2" w:rsidRPr="00486462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en-GB"/>
        </w:rPr>
      </w:pPr>
      <w:r w:rsidRPr="00486462">
        <w:rPr>
          <w:rFonts w:ascii="Arial" w:hAnsi="Arial" w:cs="Arial"/>
          <w:lang w:val="en-GB"/>
        </w:rPr>
        <w:lastRenderedPageBreak/>
        <w:t>1994 - Yannick Dalmas / Hurley Haywood / Mauro Baldi - Porsche Dauer 962 - 4678.4 km</w:t>
      </w:r>
    </w:p>
    <w:p w14:paraId="0414CDA3" w14:textId="77777777" w:rsidR="005C75C2" w:rsidRPr="00486462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en-GB"/>
        </w:rPr>
      </w:pPr>
      <w:r w:rsidRPr="00486462">
        <w:rPr>
          <w:rFonts w:ascii="Arial" w:hAnsi="Arial" w:cs="Arial"/>
          <w:lang w:val="en-GB"/>
        </w:rPr>
        <w:t>1996 - Manuel Reuter / Davy Jones / Alexander Wurz Porsche WSC-95 - 4814.4 km</w:t>
      </w:r>
    </w:p>
    <w:p w14:paraId="4BB64C91" w14:textId="77777777" w:rsidR="005C75C2" w:rsidRPr="00486462" w:rsidRDefault="005C75C2" w:rsidP="009136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en-GB"/>
        </w:rPr>
      </w:pPr>
      <w:r w:rsidRPr="00486462">
        <w:rPr>
          <w:rFonts w:ascii="Arial" w:hAnsi="Arial" w:cs="Arial"/>
          <w:lang w:val="en-GB"/>
        </w:rPr>
        <w:t>1997 - Michele Alboreto / Stefan Johansson / Tom Kristensen - Porsche WSC-95 - 4909.6 km</w:t>
      </w:r>
    </w:p>
    <w:p w14:paraId="4D75A104" w14:textId="4EDB3CBF" w:rsidR="00662E17" w:rsidRDefault="008B5E1B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58595B"/>
          <w:lang w:val="pl-PL"/>
        </w:rPr>
      </w:pPr>
      <w:r w:rsidRPr="0069774C">
        <w:rPr>
          <w:rFonts w:ascii="Arial" w:hAnsi="Arial" w:cs="Arial"/>
          <w:color w:val="0055A4"/>
          <w:sz w:val="18"/>
          <w:szCs w:val="18"/>
          <w:lang w:val="pl-PL"/>
        </w:rPr>
        <w:t>Goodyear</w:t>
      </w:r>
    </w:p>
    <w:p w14:paraId="35B13F5A" w14:textId="54B8C144" w:rsidR="00662E17" w:rsidRPr="005C75C2" w:rsidRDefault="00680BC2" w:rsidP="00662E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  <w:r w:rsidRPr="00680BC2">
        <w:rPr>
          <w:rFonts w:ascii="Arial" w:hAnsi="Arial" w:cs="Arial"/>
          <w:color w:val="404040"/>
          <w:sz w:val="18"/>
        </w:rPr>
        <w:t>Goodyear jest jednym z największych producentów opon</w:t>
      </w:r>
      <w:r w:rsidR="0046347C">
        <w:rPr>
          <w:rFonts w:ascii="Arial" w:hAnsi="Arial" w:cs="Arial"/>
          <w:color w:val="404040"/>
          <w:sz w:val="18"/>
        </w:rPr>
        <w:t xml:space="preserve"> na świecie. Firma zatrudnia 6</w:t>
      </w:r>
      <w:r w:rsidR="005C75C2">
        <w:rPr>
          <w:rFonts w:ascii="Arial" w:hAnsi="Arial" w:cs="Arial"/>
          <w:color w:val="404040"/>
          <w:sz w:val="18"/>
        </w:rPr>
        <w:t>2</w:t>
      </w:r>
      <w:r w:rsidRPr="00680BC2">
        <w:rPr>
          <w:rFonts w:ascii="Arial" w:hAnsi="Arial" w:cs="Arial"/>
          <w:color w:val="404040"/>
          <w:sz w:val="18"/>
        </w:rPr>
        <w:t xml:space="preserve"> 000 osób i wytwarza swoje produkty w 4</w:t>
      </w:r>
      <w:r w:rsidR="005C75C2">
        <w:rPr>
          <w:rFonts w:ascii="Arial" w:hAnsi="Arial" w:cs="Arial"/>
          <w:color w:val="404040"/>
          <w:sz w:val="18"/>
        </w:rPr>
        <w:t>6</w:t>
      </w:r>
      <w:r w:rsidR="0033596C">
        <w:rPr>
          <w:rFonts w:ascii="Arial" w:hAnsi="Arial" w:cs="Arial"/>
          <w:color w:val="404040"/>
          <w:sz w:val="18"/>
        </w:rPr>
        <w:t xml:space="preserve"> zakładach zlokalizowanych w 21</w:t>
      </w:r>
      <w:r w:rsidRPr="00680BC2">
        <w:rPr>
          <w:rFonts w:ascii="Arial" w:hAnsi="Arial" w:cs="Arial"/>
          <w:color w:val="404040"/>
          <w:sz w:val="18"/>
        </w:rPr>
        <w:t xml:space="preserve"> krajach na świecie. Posiada dwa Centra Innowacj</w:t>
      </w:r>
      <w:r w:rsidR="00ED3289">
        <w:rPr>
          <w:rFonts w:ascii="Arial" w:hAnsi="Arial" w:cs="Arial"/>
          <w:color w:val="404040"/>
          <w:sz w:val="18"/>
        </w:rPr>
        <w:t>i w Akron (Stany Zjednoczone) i </w:t>
      </w:r>
      <w:r w:rsidRPr="00680BC2">
        <w:rPr>
          <w:rFonts w:ascii="Arial" w:hAnsi="Arial" w:cs="Arial"/>
          <w:color w:val="404040"/>
          <w:sz w:val="18"/>
        </w:rPr>
        <w:t xml:space="preserve">Colmar-Berg (Luksemburg), które dostarczają najnowocześniejsze rozwiązania w zakresie produktów i usług, będących wyznacznikiem standardów i technologii w przemyśle. Więcej informacji na temat Goodyeara i produktów firmy znajduje się na stronie </w:t>
      </w:r>
      <w:hyperlink r:id="rId8" w:history="1">
        <w:r w:rsidR="00F84F7B" w:rsidRPr="00F84F7B">
          <w:rPr>
            <w:rStyle w:val="Hipercze"/>
            <w:rFonts w:ascii="Arial" w:hAnsi="Arial" w:cs="Arial"/>
            <w:sz w:val="18"/>
            <w:szCs w:val="18"/>
          </w:rPr>
          <w:t>https://news.goodyear.eu/pl-pl/</w:t>
        </w:r>
      </w:hyperlink>
      <w:r w:rsidR="00F84F7B" w:rsidRPr="00F84F7B">
        <w:rPr>
          <w:rFonts w:ascii="Arial" w:hAnsi="Arial" w:cs="Arial"/>
          <w:sz w:val="18"/>
          <w:szCs w:val="18"/>
        </w:rPr>
        <w:t>.</w:t>
      </w:r>
      <w:r w:rsidR="00F84F7B">
        <w:t xml:space="preserve"> </w:t>
      </w:r>
    </w:p>
    <w:p w14:paraId="58AE8201" w14:textId="68836243" w:rsidR="005E3592" w:rsidRPr="00674E3F" w:rsidRDefault="009F1083">
      <w:pPr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Więcej informacji udzielają:</w:t>
      </w:r>
    </w:p>
    <w:p w14:paraId="6DC3F289" w14:textId="43D3CD6B" w:rsidR="00D44C0E" w:rsidRPr="00E7362A" w:rsidRDefault="00BA0A07" w:rsidP="00D44C0E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Marta Kosyra</w:t>
      </w:r>
    </w:p>
    <w:p w14:paraId="732E3EA5" w14:textId="77777777" w:rsidR="00802D49" w:rsidRDefault="00802D49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802D49">
        <w:rPr>
          <w:rFonts w:ascii="Arial" w:hAnsi="Arial" w:cs="Arial"/>
          <w:szCs w:val="24"/>
          <w:lang w:val="pl-PL" w:eastAsia="pl-PL"/>
        </w:rPr>
        <w:t>Consumer Brand Marketing Manager EEN</w:t>
      </w:r>
    </w:p>
    <w:p w14:paraId="451FB241" w14:textId="46CE4B5E" w:rsidR="00BA0A07" w:rsidRPr="00486462" w:rsidRDefault="00BA0A07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486462">
        <w:rPr>
          <w:rFonts w:ascii="Arial" w:hAnsi="Arial" w:cs="Arial"/>
          <w:szCs w:val="24"/>
          <w:lang w:val="en-GB" w:eastAsia="pl-PL"/>
        </w:rPr>
        <w:t>Goodyear Dunlop Tires Polska</w:t>
      </w:r>
    </w:p>
    <w:p w14:paraId="6C06541B" w14:textId="688E1470" w:rsidR="00BA0A07" w:rsidRPr="00486462" w:rsidRDefault="002B686E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486462">
        <w:rPr>
          <w:rFonts w:ascii="Arial" w:hAnsi="Arial" w:cs="Arial"/>
          <w:szCs w:val="24"/>
          <w:lang w:val="en-GB" w:eastAsia="pl-PL"/>
        </w:rPr>
        <w:t>t</w:t>
      </w:r>
      <w:r w:rsidR="00BA0A07" w:rsidRPr="00486462">
        <w:rPr>
          <w:rFonts w:ascii="Arial" w:hAnsi="Arial" w:cs="Arial"/>
          <w:szCs w:val="24"/>
          <w:lang w:val="en-GB" w:eastAsia="pl-PL"/>
        </w:rPr>
        <w:t>el: 603 762 443</w:t>
      </w:r>
    </w:p>
    <w:p w14:paraId="6DC91FF3" w14:textId="05909675" w:rsidR="000C5EE9" w:rsidRPr="00486462" w:rsidRDefault="00BA0A07" w:rsidP="00BA0A07">
      <w:pPr>
        <w:spacing w:after="0" w:line="240" w:lineRule="auto"/>
        <w:rPr>
          <w:rStyle w:val="Hipercze"/>
          <w:rFonts w:ascii="Arial" w:hAnsi="Arial" w:cs="Arial"/>
          <w:szCs w:val="24"/>
          <w:lang w:val="en-GB" w:eastAsia="pl-PL"/>
        </w:rPr>
      </w:pPr>
      <w:r w:rsidRPr="00486462">
        <w:rPr>
          <w:rFonts w:ascii="Arial" w:hAnsi="Arial" w:cs="Arial"/>
          <w:szCs w:val="24"/>
          <w:lang w:val="en-GB" w:eastAsia="pl-PL"/>
        </w:rPr>
        <w:t xml:space="preserve">e-mail: </w:t>
      </w:r>
      <w:hyperlink r:id="rId9" w:history="1">
        <w:r w:rsidRPr="00486462">
          <w:rPr>
            <w:rStyle w:val="Hipercze"/>
            <w:rFonts w:ascii="Arial" w:hAnsi="Arial" w:cs="Arial"/>
            <w:szCs w:val="24"/>
            <w:lang w:val="en-GB" w:eastAsia="pl-PL"/>
          </w:rPr>
          <w:t>marta_kosyra@goodyear.com</w:t>
        </w:r>
      </w:hyperlink>
    </w:p>
    <w:p w14:paraId="211993CE" w14:textId="77777777" w:rsidR="00BA0A07" w:rsidRPr="000C5EE9" w:rsidRDefault="00BA0A07" w:rsidP="00BA0A0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Marlena Garucka-Kubajek</w:t>
      </w:r>
    </w:p>
    <w:p w14:paraId="7BC99CC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674E3F">
        <w:rPr>
          <w:rFonts w:ascii="Arial" w:hAnsi="Arial" w:cs="Arial"/>
          <w:lang w:val="pl-PL"/>
        </w:rPr>
        <w:t xml:space="preserve">Biuro Prasowe Goodyear </w:t>
      </w:r>
    </w:p>
    <w:p w14:paraId="008F91CD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Alert Media Communications</w:t>
      </w:r>
    </w:p>
    <w:p w14:paraId="1ED9185A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tel.: 22 546 11 00, kom. 506 051 987</w:t>
      </w:r>
    </w:p>
    <w:p w14:paraId="72EC8839" w14:textId="52AE99A8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e-mail: </w:t>
      </w:r>
      <w:hyperlink r:id="rId10" w:history="1">
        <w:r w:rsidR="00BA0A07" w:rsidRPr="00477EFC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>
        <w:rPr>
          <w:rFonts w:ascii="Arial" w:hAnsi="Arial" w:cs="Arial"/>
          <w:lang w:val="en-US"/>
        </w:rPr>
        <w:t xml:space="preserve"> </w:t>
      </w:r>
    </w:p>
    <w:sectPr w:rsidR="000C5EE9" w:rsidRPr="000C5EE9" w:rsidSect="001C06D3">
      <w:headerReference w:type="default" r:id="rId11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F1510" w14:textId="77777777" w:rsidR="005D7987" w:rsidRDefault="005D7987" w:rsidP="00FD1181">
      <w:pPr>
        <w:spacing w:after="0" w:line="240" w:lineRule="auto"/>
      </w:pPr>
      <w:r>
        <w:separator/>
      </w:r>
    </w:p>
  </w:endnote>
  <w:endnote w:type="continuationSeparator" w:id="0">
    <w:p w14:paraId="7D230DEF" w14:textId="77777777" w:rsidR="005D7987" w:rsidRDefault="005D7987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2F4E4" w14:textId="77777777" w:rsidR="005D7987" w:rsidRDefault="005D7987" w:rsidP="00FD1181">
      <w:pPr>
        <w:spacing w:after="0" w:line="240" w:lineRule="auto"/>
      </w:pPr>
      <w:r>
        <w:separator/>
      </w:r>
    </w:p>
  </w:footnote>
  <w:footnote w:type="continuationSeparator" w:id="0">
    <w:p w14:paraId="0755D1BD" w14:textId="77777777" w:rsidR="005D7987" w:rsidRDefault="005D7987" w:rsidP="00F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83AD" w14:textId="037914CA" w:rsidR="00E76163" w:rsidRDefault="00E76163">
    <w:pPr>
      <w:pStyle w:val="Nagwek"/>
    </w:pPr>
    <w:r>
      <w:rPr>
        <w:noProof/>
        <w:lang w:val="pl-PL" w:eastAsia="pl-PL"/>
      </w:rPr>
      <w:drawing>
        <wp:inline distT="0" distB="0" distL="0" distR="0" wp14:anchorId="571F3F68" wp14:editId="56603EFB">
          <wp:extent cx="6353175" cy="18859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7" b="10785"/>
                  <a:stretch/>
                </pic:blipFill>
                <pic:spPr bwMode="auto">
                  <a:xfrm>
                    <a:off x="0" y="0"/>
                    <a:ext cx="6355314" cy="188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0BA07" w14:textId="3E843DFA" w:rsidR="008B5E1B" w:rsidRDefault="008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D31"/>
    <w:multiLevelType w:val="hybridMultilevel"/>
    <w:tmpl w:val="DA0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F18"/>
    <w:multiLevelType w:val="hybridMultilevel"/>
    <w:tmpl w:val="6184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1"/>
    <w:rsid w:val="00003A7B"/>
    <w:rsid w:val="00006802"/>
    <w:rsid w:val="000068C7"/>
    <w:rsid w:val="000069F7"/>
    <w:rsid w:val="0001019A"/>
    <w:rsid w:val="00036366"/>
    <w:rsid w:val="0004475C"/>
    <w:rsid w:val="0005027C"/>
    <w:rsid w:val="00054D06"/>
    <w:rsid w:val="00057C3A"/>
    <w:rsid w:val="00061B36"/>
    <w:rsid w:val="0008249C"/>
    <w:rsid w:val="00082DB0"/>
    <w:rsid w:val="0009024E"/>
    <w:rsid w:val="000A6032"/>
    <w:rsid w:val="000B0D8C"/>
    <w:rsid w:val="000C05A0"/>
    <w:rsid w:val="000C52CC"/>
    <w:rsid w:val="000C5658"/>
    <w:rsid w:val="000C5EE9"/>
    <w:rsid w:val="000D33CF"/>
    <w:rsid w:val="000E1A67"/>
    <w:rsid w:val="000E1CB5"/>
    <w:rsid w:val="000F0510"/>
    <w:rsid w:val="000F517C"/>
    <w:rsid w:val="00110F33"/>
    <w:rsid w:val="00122521"/>
    <w:rsid w:val="001242FF"/>
    <w:rsid w:val="001264F6"/>
    <w:rsid w:val="00127C3C"/>
    <w:rsid w:val="001305F3"/>
    <w:rsid w:val="0013143C"/>
    <w:rsid w:val="00137647"/>
    <w:rsid w:val="001459A6"/>
    <w:rsid w:val="001464E5"/>
    <w:rsid w:val="00146956"/>
    <w:rsid w:val="00146FE4"/>
    <w:rsid w:val="00150FD6"/>
    <w:rsid w:val="001526B2"/>
    <w:rsid w:val="00154115"/>
    <w:rsid w:val="0018484B"/>
    <w:rsid w:val="00191ED0"/>
    <w:rsid w:val="001A2918"/>
    <w:rsid w:val="001A3826"/>
    <w:rsid w:val="001B1A5D"/>
    <w:rsid w:val="001B2B99"/>
    <w:rsid w:val="001C06D3"/>
    <w:rsid w:val="001D04C7"/>
    <w:rsid w:val="001D3DA0"/>
    <w:rsid w:val="001D4DFB"/>
    <w:rsid w:val="001E4076"/>
    <w:rsid w:val="001E6E1B"/>
    <w:rsid w:val="001F4B60"/>
    <w:rsid w:val="002108CD"/>
    <w:rsid w:val="0021258C"/>
    <w:rsid w:val="0021796F"/>
    <w:rsid w:val="00226E1E"/>
    <w:rsid w:val="0023334B"/>
    <w:rsid w:val="00260822"/>
    <w:rsid w:val="002633C6"/>
    <w:rsid w:val="002704C5"/>
    <w:rsid w:val="00284245"/>
    <w:rsid w:val="00285353"/>
    <w:rsid w:val="00293514"/>
    <w:rsid w:val="002959F5"/>
    <w:rsid w:val="00295E15"/>
    <w:rsid w:val="002A3FA9"/>
    <w:rsid w:val="002B686E"/>
    <w:rsid w:val="002B73BD"/>
    <w:rsid w:val="002C78A5"/>
    <w:rsid w:val="002D10A3"/>
    <w:rsid w:val="002D3290"/>
    <w:rsid w:val="002D4A13"/>
    <w:rsid w:val="002E3894"/>
    <w:rsid w:val="002E44EE"/>
    <w:rsid w:val="002F1B2F"/>
    <w:rsid w:val="003073C7"/>
    <w:rsid w:val="0031046A"/>
    <w:rsid w:val="00310A76"/>
    <w:rsid w:val="00310E67"/>
    <w:rsid w:val="00316130"/>
    <w:rsid w:val="003174D9"/>
    <w:rsid w:val="00322942"/>
    <w:rsid w:val="00322AE2"/>
    <w:rsid w:val="00327A39"/>
    <w:rsid w:val="0033334E"/>
    <w:rsid w:val="0033596C"/>
    <w:rsid w:val="00341BD4"/>
    <w:rsid w:val="00343D7F"/>
    <w:rsid w:val="00345B5D"/>
    <w:rsid w:val="00356AF6"/>
    <w:rsid w:val="00366B4C"/>
    <w:rsid w:val="00366D12"/>
    <w:rsid w:val="00367719"/>
    <w:rsid w:val="00377DB6"/>
    <w:rsid w:val="00386A17"/>
    <w:rsid w:val="00393CEB"/>
    <w:rsid w:val="003A25CB"/>
    <w:rsid w:val="003C490F"/>
    <w:rsid w:val="003C6ABF"/>
    <w:rsid w:val="003D1366"/>
    <w:rsid w:val="003E3248"/>
    <w:rsid w:val="003F048A"/>
    <w:rsid w:val="003F7D04"/>
    <w:rsid w:val="004015EB"/>
    <w:rsid w:val="00407F59"/>
    <w:rsid w:val="004153CB"/>
    <w:rsid w:val="00420E63"/>
    <w:rsid w:val="004246C7"/>
    <w:rsid w:val="004436AB"/>
    <w:rsid w:val="00445645"/>
    <w:rsid w:val="0046153E"/>
    <w:rsid w:val="00462A55"/>
    <w:rsid w:val="0046347C"/>
    <w:rsid w:val="00465A0D"/>
    <w:rsid w:val="004665E4"/>
    <w:rsid w:val="00473357"/>
    <w:rsid w:val="00481D8E"/>
    <w:rsid w:val="00483CBD"/>
    <w:rsid w:val="00486462"/>
    <w:rsid w:val="00486A46"/>
    <w:rsid w:val="0049446A"/>
    <w:rsid w:val="004946D4"/>
    <w:rsid w:val="004A3BD0"/>
    <w:rsid w:val="004B1804"/>
    <w:rsid w:val="004D1397"/>
    <w:rsid w:val="004D3ED0"/>
    <w:rsid w:val="004D4AFB"/>
    <w:rsid w:val="004D6F46"/>
    <w:rsid w:val="004D7644"/>
    <w:rsid w:val="004E0519"/>
    <w:rsid w:val="004F3FC7"/>
    <w:rsid w:val="004F52BF"/>
    <w:rsid w:val="004F55B4"/>
    <w:rsid w:val="004F5E4B"/>
    <w:rsid w:val="004F6A8D"/>
    <w:rsid w:val="00500A8D"/>
    <w:rsid w:val="0050108E"/>
    <w:rsid w:val="00513BF7"/>
    <w:rsid w:val="00522EAC"/>
    <w:rsid w:val="0053123C"/>
    <w:rsid w:val="00544DA2"/>
    <w:rsid w:val="005466DB"/>
    <w:rsid w:val="00551AC7"/>
    <w:rsid w:val="0055298A"/>
    <w:rsid w:val="00552CCA"/>
    <w:rsid w:val="0055716F"/>
    <w:rsid w:val="00572BB7"/>
    <w:rsid w:val="00574744"/>
    <w:rsid w:val="00575D72"/>
    <w:rsid w:val="005770E4"/>
    <w:rsid w:val="005969AD"/>
    <w:rsid w:val="005C220C"/>
    <w:rsid w:val="005C75C2"/>
    <w:rsid w:val="005D5391"/>
    <w:rsid w:val="005D7987"/>
    <w:rsid w:val="005E3592"/>
    <w:rsid w:val="005E6818"/>
    <w:rsid w:val="005F370B"/>
    <w:rsid w:val="005F58E6"/>
    <w:rsid w:val="0060358A"/>
    <w:rsid w:val="00606790"/>
    <w:rsid w:val="00606815"/>
    <w:rsid w:val="0061367E"/>
    <w:rsid w:val="00620F9B"/>
    <w:rsid w:val="00624D48"/>
    <w:rsid w:val="006261F7"/>
    <w:rsid w:val="006535C1"/>
    <w:rsid w:val="00653CA3"/>
    <w:rsid w:val="00653FA2"/>
    <w:rsid w:val="00654721"/>
    <w:rsid w:val="006627C5"/>
    <w:rsid w:val="00662853"/>
    <w:rsid w:val="00662E17"/>
    <w:rsid w:val="00671368"/>
    <w:rsid w:val="006747C4"/>
    <w:rsid w:val="00674E3F"/>
    <w:rsid w:val="00680BC2"/>
    <w:rsid w:val="00681599"/>
    <w:rsid w:val="00681D5F"/>
    <w:rsid w:val="00686924"/>
    <w:rsid w:val="00695B38"/>
    <w:rsid w:val="00696AF3"/>
    <w:rsid w:val="0069774C"/>
    <w:rsid w:val="006C5CBC"/>
    <w:rsid w:val="006D088F"/>
    <w:rsid w:val="006D5C83"/>
    <w:rsid w:val="006D610E"/>
    <w:rsid w:val="006D7E16"/>
    <w:rsid w:val="006F3EDA"/>
    <w:rsid w:val="006F6AA7"/>
    <w:rsid w:val="0070730C"/>
    <w:rsid w:val="007079EC"/>
    <w:rsid w:val="0071397B"/>
    <w:rsid w:val="00714089"/>
    <w:rsid w:val="00715801"/>
    <w:rsid w:val="00717428"/>
    <w:rsid w:val="00722814"/>
    <w:rsid w:val="0073235F"/>
    <w:rsid w:val="00737C8F"/>
    <w:rsid w:val="00740662"/>
    <w:rsid w:val="00746465"/>
    <w:rsid w:val="007464F5"/>
    <w:rsid w:val="0075354B"/>
    <w:rsid w:val="00761B3E"/>
    <w:rsid w:val="00766C96"/>
    <w:rsid w:val="00767EB3"/>
    <w:rsid w:val="00774DAB"/>
    <w:rsid w:val="007763B7"/>
    <w:rsid w:val="00780B03"/>
    <w:rsid w:val="0079589D"/>
    <w:rsid w:val="007A01CC"/>
    <w:rsid w:val="007B7993"/>
    <w:rsid w:val="007C0F92"/>
    <w:rsid w:val="007C2193"/>
    <w:rsid w:val="007D2784"/>
    <w:rsid w:val="007D7E91"/>
    <w:rsid w:val="007E02B3"/>
    <w:rsid w:val="00802D49"/>
    <w:rsid w:val="00803252"/>
    <w:rsid w:val="00820AB6"/>
    <w:rsid w:val="0082589B"/>
    <w:rsid w:val="00826FBF"/>
    <w:rsid w:val="00832442"/>
    <w:rsid w:val="008376E4"/>
    <w:rsid w:val="00843D1C"/>
    <w:rsid w:val="00846BD4"/>
    <w:rsid w:val="00857854"/>
    <w:rsid w:val="0086183F"/>
    <w:rsid w:val="008732B8"/>
    <w:rsid w:val="00876F69"/>
    <w:rsid w:val="008930A2"/>
    <w:rsid w:val="0089349E"/>
    <w:rsid w:val="00893D63"/>
    <w:rsid w:val="00897D75"/>
    <w:rsid w:val="008A218C"/>
    <w:rsid w:val="008A4C76"/>
    <w:rsid w:val="008B5E1B"/>
    <w:rsid w:val="008C14CF"/>
    <w:rsid w:val="008C1BD7"/>
    <w:rsid w:val="008D1E5F"/>
    <w:rsid w:val="008D514A"/>
    <w:rsid w:val="008E1C88"/>
    <w:rsid w:val="008E55C6"/>
    <w:rsid w:val="008E62C3"/>
    <w:rsid w:val="00904A77"/>
    <w:rsid w:val="00906D67"/>
    <w:rsid w:val="00907D41"/>
    <w:rsid w:val="00910E9C"/>
    <w:rsid w:val="00913635"/>
    <w:rsid w:val="0091458F"/>
    <w:rsid w:val="0091728C"/>
    <w:rsid w:val="0092147B"/>
    <w:rsid w:val="00930B16"/>
    <w:rsid w:val="00931657"/>
    <w:rsid w:val="00933701"/>
    <w:rsid w:val="00934F21"/>
    <w:rsid w:val="00944F93"/>
    <w:rsid w:val="00947E2D"/>
    <w:rsid w:val="00962D14"/>
    <w:rsid w:val="009661C3"/>
    <w:rsid w:val="009766B6"/>
    <w:rsid w:val="00976E6B"/>
    <w:rsid w:val="00977B49"/>
    <w:rsid w:val="00984E56"/>
    <w:rsid w:val="00987E77"/>
    <w:rsid w:val="00994E05"/>
    <w:rsid w:val="00996FF0"/>
    <w:rsid w:val="00997C71"/>
    <w:rsid w:val="009B0AFC"/>
    <w:rsid w:val="009B4353"/>
    <w:rsid w:val="009B5CDC"/>
    <w:rsid w:val="009C70C8"/>
    <w:rsid w:val="009D56B7"/>
    <w:rsid w:val="009D7206"/>
    <w:rsid w:val="009E1C97"/>
    <w:rsid w:val="009E5B31"/>
    <w:rsid w:val="009F1083"/>
    <w:rsid w:val="00A148EA"/>
    <w:rsid w:val="00A14B71"/>
    <w:rsid w:val="00A162D2"/>
    <w:rsid w:val="00A256B0"/>
    <w:rsid w:val="00A26447"/>
    <w:rsid w:val="00A348F7"/>
    <w:rsid w:val="00A40B13"/>
    <w:rsid w:val="00A443A2"/>
    <w:rsid w:val="00A515BF"/>
    <w:rsid w:val="00A541BF"/>
    <w:rsid w:val="00A56BF1"/>
    <w:rsid w:val="00A7342D"/>
    <w:rsid w:val="00A73E5B"/>
    <w:rsid w:val="00A750C9"/>
    <w:rsid w:val="00A76DC9"/>
    <w:rsid w:val="00A855FC"/>
    <w:rsid w:val="00A86F85"/>
    <w:rsid w:val="00A95883"/>
    <w:rsid w:val="00A95B38"/>
    <w:rsid w:val="00A95E90"/>
    <w:rsid w:val="00AC06E4"/>
    <w:rsid w:val="00AC2D87"/>
    <w:rsid w:val="00AC550E"/>
    <w:rsid w:val="00AD06EF"/>
    <w:rsid w:val="00AD74A8"/>
    <w:rsid w:val="00AD7E98"/>
    <w:rsid w:val="00AE7CBE"/>
    <w:rsid w:val="00B125B4"/>
    <w:rsid w:val="00B1277E"/>
    <w:rsid w:val="00B1419A"/>
    <w:rsid w:val="00B209DA"/>
    <w:rsid w:val="00B329E2"/>
    <w:rsid w:val="00B40783"/>
    <w:rsid w:val="00B41D53"/>
    <w:rsid w:val="00B51314"/>
    <w:rsid w:val="00B51998"/>
    <w:rsid w:val="00B57E92"/>
    <w:rsid w:val="00B665BD"/>
    <w:rsid w:val="00B72584"/>
    <w:rsid w:val="00B82AD2"/>
    <w:rsid w:val="00B90753"/>
    <w:rsid w:val="00B92B6A"/>
    <w:rsid w:val="00B94F17"/>
    <w:rsid w:val="00BA0A07"/>
    <w:rsid w:val="00BA7534"/>
    <w:rsid w:val="00BC125B"/>
    <w:rsid w:val="00BD25D6"/>
    <w:rsid w:val="00BE1AE0"/>
    <w:rsid w:val="00BE36B7"/>
    <w:rsid w:val="00BE7DBC"/>
    <w:rsid w:val="00C07D6A"/>
    <w:rsid w:val="00C13179"/>
    <w:rsid w:val="00C148F5"/>
    <w:rsid w:val="00C20EE5"/>
    <w:rsid w:val="00C21D18"/>
    <w:rsid w:val="00C225AC"/>
    <w:rsid w:val="00C240A7"/>
    <w:rsid w:val="00C252AF"/>
    <w:rsid w:val="00C342C2"/>
    <w:rsid w:val="00C3572D"/>
    <w:rsid w:val="00C5413F"/>
    <w:rsid w:val="00C568C0"/>
    <w:rsid w:val="00C6311F"/>
    <w:rsid w:val="00C755BD"/>
    <w:rsid w:val="00C75B82"/>
    <w:rsid w:val="00C80BA1"/>
    <w:rsid w:val="00C8234C"/>
    <w:rsid w:val="00C82518"/>
    <w:rsid w:val="00C97EDE"/>
    <w:rsid w:val="00CA1682"/>
    <w:rsid w:val="00CA2890"/>
    <w:rsid w:val="00CA2FF8"/>
    <w:rsid w:val="00CA4CFD"/>
    <w:rsid w:val="00CA554E"/>
    <w:rsid w:val="00CA789B"/>
    <w:rsid w:val="00CA7D6B"/>
    <w:rsid w:val="00CC6B66"/>
    <w:rsid w:val="00CC7743"/>
    <w:rsid w:val="00CC7771"/>
    <w:rsid w:val="00CD02F6"/>
    <w:rsid w:val="00CD2C0D"/>
    <w:rsid w:val="00CE2B44"/>
    <w:rsid w:val="00CF5C14"/>
    <w:rsid w:val="00D00E4B"/>
    <w:rsid w:val="00D2769F"/>
    <w:rsid w:val="00D3411B"/>
    <w:rsid w:val="00D44C0E"/>
    <w:rsid w:val="00D5223C"/>
    <w:rsid w:val="00D55C38"/>
    <w:rsid w:val="00D5774B"/>
    <w:rsid w:val="00D6026C"/>
    <w:rsid w:val="00D648F3"/>
    <w:rsid w:val="00D65800"/>
    <w:rsid w:val="00D8384C"/>
    <w:rsid w:val="00D840F2"/>
    <w:rsid w:val="00D85763"/>
    <w:rsid w:val="00DC30CA"/>
    <w:rsid w:val="00DC6445"/>
    <w:rsid w:val="00DD244C"/>
    <w:rsid w:val="00DD2696"/>
    <w:rsid w:val="00DD38ED"/>
    <w:rsid w:val="00DE40FC"/>
    <w:rsid w:val="00DE4E42"/>
    <w:rsid w:val="00DF2C84"/>
    <w:rsid w:val="00DF6453"/>
    <w:rsid w:val="00E00334"/>
    <w:rsid w:val="00E04D9C"/>
    <w:rsid w:val="00E066F5"/>
    <w:rsid w:val="00E131A0"/>
    <w:rsid w:val="00E16200"/>
    <w:rsid w:val="00E169EA"/>
    <w:rsid w:val="00E20616"/>
    <w:rsid w:val="00E3137B"/>
    <w:rsid w:val="00E35C58"/>
    <w:rsid w:val="00E44DA4"/>
    <w:rsid w:val="00E45093"/>
    <w:rsid w:val="00E45472"/>
    <w:rsid w:val="00E473CC"/>
    <w:rsid w:val="00E527A7"/>
    <w:rsid w:val="00E57C29"/>
    <w:rsid w:val="00E661A4"/>
    <w:rsid w:val="00E67DA2"/>
    <w:rsid w:val="00E76163"/>
    <w:rsid w:val="00E855DE"/>
    <w:rsid w:val="00E90711"/>
    <w:rsid w:val="00E92D86"/>
    <w:rsid w:val="00E959D7"/>
    <w:rsid w:val="00EA40BB"/>
    <w:rsid w:val="00EB56C7"/>
    <w:rsid w:val="00EC528C"/>
    <w:rsid w:val="00ED3289"/>
    <w:rsid w:val="00ED365A"/>
    <w:rsid w:val="00ED3AD4"/>
    <w:rsid w:val="00ED4693"/>
    <w:rsid w:val="00EF3504"/>
    <w:rsid w:val="00EF6B4F"/>
    <w:rsid w:val="00F02B35"/>
    <w:rsid w:val="00F03533"/>
    <w:rsid w:val="00F12A37"/>
    <w:rsid w:val="00F12DBF"/>
    <w:rsid w:val="00F14C44"/>
    <w:rsid w:val="00F16476"/>
    <w:rsid w:val="00F21141"/>
    <w:rsid w:val="00F36E3F"/>
    <w:rsid w:val="00F4266C"/>
    <w:rsid w:val="00F5215E"/>
    <w:rsid w:val="00F6350D"/>
    <w:rsid w:val="00F70D26"/>
    <w:rsid w:val="00F714C3"/>
    <w:rsid w:val="00F84A9E"/>
    <w:rsid w:val="00F84F7B"/>
    <w:rsid w:val="00F978D0"/>
    <w:rsid w:val="00FA022C"/>
    <w:rsid w:val="00FA032D"/>
    <w:rsid w:val="00FA3C6B"/>
    <w:rsid w:val="00FB3BE7"/>
    <w:rsid w:val="00FD1181"/>
    <w:rsid w:val="00FD4D35"/>
    <w:rsid w:val="00FE379C"/>
    <w:rsid w:val="00FE4256"/>
    <w:rsid w:val="00FF26E8"/>
    <w:rsid w:val="00FF4D00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5A8BC"/>
  <w15:docId w15:val="{61C8981B-6921-4EFF-B0CA-034417C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unhideWhenUsed/>
    <w:rsid w:val="00D648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odyear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_kosyra@goody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2440-8A2D-41D3-9D90-E8C722EF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1078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7531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Marlena Garucka-Kubajek</cp:lastModifiedBy>
  <cp:revision>3</cp:revision>
  <cp:lastPrinted>2020-02-13T12:22:00Z</cp:lastPrinted>
  <dcterms:created xsi:type="dcterms:W3CDTF">2020-09-15T07:37:00Z</dcterms:created>
  <dcterms:modified xsi:type="dcterms:W3CDTF">2020-09-15T09:49:00Z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